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FCE70" w14:textId="77777777" w:rsidR="002F6AD0" w:rsidRPr="002F7742" w:rsidRDefault="00A338AD" w:rsidP="00A338AD">
      <w:pPr>
        <w:jc w:val="center"/>
        <w:rPr>
          <w:rFonts w:ascii="Comic Sans MS" w:hAnsi="Comic Sans MS"/>
          <w:b/>
          <w:sz w:val="24"/>
          <w:szCs w:val="24"/>
        </w:rPr>
      </w:pPr>
      <w:proofErr w:type="spellStart"/>
      <w:r w:rsidRPr="002F7742">
        <w:rPr>
          <w:rFonts w:ascii="Comic Sans MS" w:hAnsi="Comic Sans MS"/>
          <w:b/>
          <w:sz w:val="24"/>
          <w:szCs w:val="24"/>
        </w:rPr>
        <w:t>Firfield</w:t>
      </w:r>
      <w:proofErr w:type="spellEnd"/>
      <w:r w:rsidRPr="002F7742">
        <w:rPr>
          <w:rFonts w:ascii="Comic Sans MS" w:hAnsi="Comic Sans MS"/>
          <w:b/>
          <w:sz w:val="24"/>
          <w:szCs w:val="24"/>
        </w:rPr>
        <w:t xml:space="preserve"> Primary School Pupil Premium Plan</w:t>
      </w:r>
    </w:p>
    <w:p w14:paraId="5CCF8EC7" w14:textId="68872043" w:rsidR="00A338AD" w:rsidRPr="002F7742" w:rsidRDefault="00A338AD" w:rsidP="00A338AD">
      <w:pPr>
        <w:jc w:val="center"/>
        <w:rPr>
          <w:rFonts w:ascii="Comic Sans MS" w:hAnsi="Comic Sans MS"/>
          <w:b/>
          <w:sz w:val="24"/>
          <w:szCs w:val="24"/>
        </w:rPr>
      </w:pPr>
      <w:r w:rsidRPr="002F7742">
        <w:rPr>
          <w:rFonts w:ascii="Comic Sans MS" w:hAnsi="Comic Sans MS"/>
          <w:b/>
          <w:sz w:val="24"/>
          <w:szCs w:val="24"/>
        </w:rPr>
        <w:t>201</w:t>
      </w:r>
      <w:r w:rsidR="00B11FAD" w:rsidRPr="002F7742">
        <w:rPr>
          <w:rFonts w:ascii="Comic Sans MS" w:hAnsi="Comic Sans MS"/>
          <w:b/>
          <w:sz w:val="24"/>
          <w:szCs w:val="24"/>
        </w:rPr>
        <w:t>8-2019</w:t>
      </w:r>
    </w:p>
    <w:p w14:paraId="21A55E4F" w14:textId="77B42DA7" w:rsidR="00A338AD" w:rsidRPr="00D07BF4" w:rsidRDefault="00B11FAD" w:rsidP="00A338AD">
      <w:pPr>
        <w:rPr>
          <w:rFonts w:ascii="Comic Sans MS" w:hAnsi="Comic Sans MS"/>
          <w:sz w:val="18"/>
          <w:szCs w:val="18"/>
        </w:rPr>
      </w:pPr>
      <w:r w:rsidRPr="00D07BF4">
        <w:rPr>
          <w:rFonts w:ascii="Comic Sans MS" w:hAnsi="Comic Sans MS"/>
          <w:sz w:val="18"/>
          <w:szCs w:val="18"/>
        </w:rPr>
        <w:t>In the school’s 2018 – 2019</w:t>
      </w:r>
      <w:r w:rsidR="005A38F8" w:rsidRPr="00D07BF4">
        <w:rPr>
          <w:rFonts w:ascii="Comic Sans MS" w:hAnsi="Comic Sans MS"/>
          <w:sz w:val="18"/>
          <w:szCs w:val="18"/>
        </w:rPr>
        <w:t xml:space="preserve"> budget, the s</w:t>
      </w:r>
      <w:r w:rsidR="00B27F78" w:rsidRPr="00D07BF4">
        <w:rPr>
          <w:rFonts w:ascii="Comic Sans MS" w:hAnsi="Comic Sans MS"/>
          <w:sz w:val="18"/>
          <w:szCs w:val="18"/>
        </w:rPr>
        <w:t xml:space="preserve">chool has been allocated </w:t>
      </w:r>
      <w:r w:rsidR="00B27F78" w:rsidRPr="00D07BF4">
        <w:rPr>
          <w:rFonts w:ascii="Comic Sans MS" w:hAnsi="Comic Sans MS"/>
          <w:b/>
          <w:sz w:val="18"/>
          <w:szCs w:val="18"/>
        </w:rPr>
        <w:t>£</w:t>
      </w:r>
      <w:r w:rsidR="004E4660">
        <w:rPr>
          <w:rFonts w:ascii="Comic Sans MS" w:hAnsi="Comic Sans MS"/>
          <w:b/>
          <w:sz w:val="18"/>
          <w:szCs w:val="18"/>
        </w:rPr>
        <w:t xml:space="preserve">50,760 </w:t>
      </w:r>
      <w:r w:rsidR="005A38F8" w:rsidRPr="00D07BF4">
        <w:rPr>
          <w:rFonts w:ascii="Comic Sans MS" w:hAnsi="Comic Sans MS"/>
          <w:sz w:val="18"/>
          <w:szCs w:val="18"/>
        </w:rPr>
        <w:t xml:space="preserve">for support for those </w:t>
      </w:r>
      <w:r w:rsidR="000021F2" w:rsidRPr="00D07BF4">
        <w:rPr>
          <w:rFonts w:ascii="Comic Sans MS" w:hAnsi="Comic Sans MS"/>
          <w:sz w:val="18"/>
          <w:szCs w:val="18"/>
        </w:rPr>
        <w:t>pupils eligible</w:t>
      </w:r>
      <w:r w:rsidR="005A38F8" w:rsidRPr="00D07BF4">
        <w:rPr>
          <w:rFonts w:ascii="Comic Sans MS" w:hAnsi="Comic Sans MS"/>
          <w:sz w:val="18"/>
          <w:szCs w:val="18"/>
        </w:rPr>
        <w:t xml:space="preserve"> to receive Pupil Premium. </w:t>
      </w:r>
      <w:r w:rsidR="00375DCA" w:rsidRPr="00D07BF4">
        <w:rPr>
          <w:rFonts w:ascii="Comic Sans MS" w:eastAsiaTheme="minorEastAsia" w:hAnsi="Comic Sans MS"/>
          <w:b/>
          <w:sz w:val="18"/>
          <w:szCs w:val="18"/>
          <w:lang w:eastAsia="en-GB"/>
        </w:rPr>
        <w:t xml:space="preserve"> </w:t>
      </w:r>
      <w:r w:rsidR="00375DCA" w:rsidRPr="00D07BF4">
        <w:rPr>
          <w:rFonts w:ascii="Comic Sans MS" w:hAnsi="Comic Sans MS"/>
          <w:sz w:val="18"/>
          <w:szCs w:val="18"/>
        </w:rPr>
        <w:t>Provision will also include non-eligible pupils.</w:t>
      </w:r>
      <w:r w:rsidR="001D7E0A" w:rsidRPr="00D07BF4">
        <w:rPr>
          <w:rFonts w:ascii="Comic Sans MS" w:hAnsi="Comic Sans MS"/>
          <w:sz w:val="18"/>
          <w:szCs w:val="18"/>
        </w:rPr>
        <w:t xml:space="preserve"> Before interventions and funding allocations were made, a range of guidance, research and support was taken from the EEF Toolkit and relevant consultants from the local authority.</w:t>
      </w:r>
    </w:p>
    <w:tbl>
      <w:tblPr>
        <w:tblStyle w:val="TableGrid"/>
        <w:tblW w:w="16019" w:type="dxa"/>
        <w:tblInd w:w="-318" w:type="dxa"/>
        <w:tblLayout w:type="fixed"/>
        <w:tblCellMar>
          <w:top w:w="57" w:type="dxa"/>
          <w:bottom w:w="57" w:type="dxa"/>
        </w:tblCellMar>
        <w:tblLook w:val="04A0" w:firstRow="1" w:lastRow="0" w:firstColumn="1" w:lastColumn="0" w:noHBand="0" w:noVBand="1"/>
      </w:tblPr>
      <w:tblGrid>
        <w:gridCol w:w="2127"/>
        <w:gridCol w:w="3544"/>
        <w:gridCol w:w="3421"/>
        <w:gridCol w:w="2391"/>
        <w:gridCol w:w="1417"/>
        <w:gridCol w:w="3119"/>
      </w:tblGrid>
      <w:tr w:rsidR="006907BA" w:rsidRPr="00D07BF4" w14:paraId="5DED1348" w14:textId="77777777" w:rsidTr="00A92506">
        <w:trPr>
          <w:trHeight w:val="340"/>
          <w:tblHeader/>
        </w:trPr>
        <w:tc>
          <w:tcPr>
            <w:tcW w:w="2127" w:type="dxa"/>
            <w:tcBorders>
              <w:top w:val="single" w:sz="12" w:space="0" w:color="auto"/>
              <w:left w:val="single" w:sz="12" w:space="0" w:color="auto"/>
              <w:bottom w:val="single" w:sz="12" w:space="0" w:color="auto"/>
            </w:tcBorders>
            <w:shd w:val="clear" w:color="auto" w:fill="92D050"/>
          </w:tcPr>
          <w:p w14:paraId="601FB365" w14:textId="77777777" w:rsidR="006907BA" w:rsidRPr="00D07BF4" w:rsidRDefault="006907BA" w:rsidP="004830A7">
            <w:pPr>
              <w:jc w:val="center"/>
              <w:rPr>
                <w:rFonts w:ascii="Comic Sans MS" w:hAnsi="Comic Sans MS"/>
                <w:b/>
                <w:sz w:val="18"/>
                <w:szCs w:val="18"/>
              </w:rPr>
            </w:pPr>
            <w:r w:rsidRPr="00D07BF4">
              <w:rPr>
                <w:rFonts w:ascii="Comic Sans MS" w:hAnsi="Comic Sans MS"/>
                <w:b/>
                <w:sz w:val="18"/>
                <w:szCs w:val="18"/>
              </w:rPr>
              <w:t>Desired Outcome</w:t>
            </w:r>
          </w:p>
        </w:tc>
        <w:tc>
          <w:tcPr>
            <w:tcW w:w="3544" w:type="dxa"/>
            <w:tcBorders>
              <w:top w:val="single" w:sz="12" w:space="0" w:color="auto"/>
              <w:left w:val="single" w:sz="12" w:space="0" w:color="auto"/>
              <w:bottom w:val="single" w:sz="12" w:space="0" w:color="auto"/>
            </w:tcBorders>
            <w:shd w:val="clear" w:color="auto" w:fill="92D050"/>
            <w:vAlign w:val="center"/>
          </w:tcPr>
          <w:p w14:paraId="3B321A76" w14:textId="77777777" w:rsidR="006907BA" w:rsidRPr="00D07BF4" w:rsidRDefault="006907BA" w:rsidP="004830A7">
            <w:pPr>
              <w:jc w:val="center"/>
              <w:rPr>
                <w:rFonts w:ascii="Comic Sans MS" w:hAnsi="Comic Sans MS"/>
                <w:b/>
                <w:sz w:val="18"/>
                <w:szCs w:val="18"/>
              </w:rPr>
            </w:pPr>
            <w:r w:rsidRPr="00D07BF4">
              <w:rPr>
                <w:rFonts w:ascii="Comic Sans MS" w:hAnsi="Comic Sans MS"/>
                <w:b/>
                <w:sz w:val="18"/>
                <w:szCs w:val="18"/>
              </w:rPr>
              <w:t>Area / Initiative</w:t>
            </w:r>
          </w:p>
        </w:tc>
        <w:tc>
          <w:tcPr>
            <w:tcW w:w="3421" w:type="dxa"/>
            <w:tcBorders>
              <w:top w:val="single" w:sz="12" w:space="0" w:color="auto"/>
              <w:bottom w:val="single" w:sz="12" w:space="0" w:color="auto"/>
            </w:tcBorders>
            <w:shd w:val="clear" w:color="auto" w:fill="92D050"/>
            <w:vAlign w:val="center"/>
          </w:tcPr>
          <w:p w14:paraId="0C2DE282" w14:textId="77777777" w:rsidR="006907BA" w:rsidRPr="00D07BF4" w:rsidRDefault="006907BA" w:rsidP="004830A7">
            <w:pPr>
              <w:jc w:val="center"/>
              <w:rPr>
                <w:rFonts w:ascii="Comic Sans MS" w:hAnsi="Comic Sans MS"/>
                <w:b/>
                <w:sz w:val="18"/>
                <w:szCs w:val="18"/>
              </w:rPr>
            </w:pPr>
            <w:r w:rsidRPr="00D07BF4">
              <w:rPr>
                <w:rFonts w:ascii="Comic Sans MS" w:hAnsi="Comic Sans MS"/>
                <w:b/>
                <w:sz w:val="18"/>
                <w:szCs w:val="18"/>
              </w:rPr>
              <w:t>Evidence and Rationale for this choice?</w:t>
            </w:r>
          </w:p>
        </w:tc>
        <w:tc>
          <w:tcPr>
            <w:tcW w:w="2391" w:type="dxa"/>
            <w:tcBorders>
              <w:top w:val="single" w:sz="12" w:space="0" w:color="auto"/>
              <w:bottom w:val="single" w:sz="12" w:space="0" w:color="auto"/>
            </w:tcBorders>
            <w:shd w:val="clear" w:color="auto" w:fill="92D050"/>
          </w:tcPr>
          <w:p w14:paraId="57574D32" w14:textId="77777777" w:rsidR="006907BA" w:rsidRPr="00D07BF4" w:rsidRDefault="006907BA" w:rsidP="004830A7">
            <w:pPr>
              <w:jc w:val="center"/>
              <w:rPr>
                <w:rFonts w:ascii="Comic Sans MS" w:hAnsi="Comic Sans MS"/>
                <w:b/>
                <w:sz w:val="18"/>
                <w:szCs w:val="18"/>
              </w:rPr>
            </w:pPr>
            <w:r w:rsidRPr="00D07BF4">
              <w:rPr>
                <w:rFonts w:ascii="Comic Sans MS" w:hAnsi="Comic Sans MS"/>
                <w:b/>
                <w:sz w:val="18"/>
                <w:szCs w:val="18"/>
              </w:rPr>
              <w:t>Monitoring- How will we ensure that this is implemented well?</w:t>
            </w:r>
          </w:p>
        </w:tc>
        <w:tc>
          <w:tcPr>
            <w:tcW w:w="1417" w:type="dxa"/>
            <w:tcBorders>
              <w:top w:val="single" w:sz="12" w:space="0" w:color="auto"/>
              <w:bottom w:val="single" w:sz="12" w:space="0" w:color="auto"/>
            </w:tcBorders>
            <w:shd w:val="clear" w:color="auto" w:fill="92D050"/>
          </w:tcPr>
          <w:p w14:paraId="4B396B4D" w14:textId="77777777" w:rsidR="006907BA" w:rsidRPr="00D07BF4" w:rsidRDefault="006907BA" w:rsidP="004830A7">
            <w:pPr>
              <w:jc w:val="center"/>
              <w:rPr>
                <w:rFonts w:ascii="Comic Sans MS" w:hAnsi="Comic Sans MS"/>
                <w:b/>
                <w:sz w:val="18"/>
                <w:szCs w:val="18"/>
              </w:rPr>
            </w:pPr>
            <w:r w:rsidRPr="00D07BF4">
              <w:rPr>
                <w:rFonts w:ascii="Comic Sans MS" w:hAnsi="Comic Sans MS"/>
                <w:b/>
                <w:sz w:val="18"/>
                <w:szCs w:val="18"/>
              </w:rPr>
              <w:t xml:space="preserve">Staff lead </w:t>
            </w:r>
          </w:p>
        </w:tc>
        <w:tc>
          <w:tcPr>
            <w:tcW w:w="3119" w:type="dxa"/>
            <w:tcBorders>
              <w:top w:val="single" w:sz="12" w:space="0" w:color="auto"/>
              <w:bottom w:val="single" w:sz="12" w:space="0" w:color="auto"/>
              <w:right w:val="single" w:sz="12" w:space="0" w:color="auto"/>
            </w:tcBorders>
            <w:shd w:val="clear" w:color="auto" w:fill="92D050"/>
            <w:vAlign w:val="center"/>
          </w:tcPr>
          <w:p w14:paraId="74D657A4" w14:textId="77777777" w:rsidR="006907BA" w:rsidRPr="00D07BF4" w:rsidRDefault="006907BA" w:rsidP="004830A7">
            <w:pPr>
              <w:jc w:val="center"/>
              <w:rPr>
                <w:rFonts w:ascii="Comic Sans MS" w:hAnsi="Comic Sans MS"/>
                <w:b/>
                <w:sz w:val="18"/>
                <w:szCs w:val="18"/>
              </w:rPr>
            </w:pPr>
            <w:r w:rsidRPr="00D07BF4">
              <w:rPr>
                <w:rFonts w:ascii="Comic Sans MS" w:hAnsi="Comic Sans MS"/>
                <w:b/>
                <w:sz w:val="18"/>
                <w:szCs w:val="18"/>
              </w:rPr>
              <w:t>Summary and impact</w:t>
            </w:r>
          </w:p>
        </w:tc>
      </w:tr>
      <w:tr w:rsidR="006907BA" w:rsidRPr="00D07BF4" w14:paraId="1D9D83C6" w14:textId="77777777" w:rsidTr="00A92506">
        <w:trPr>
          <w:trHeight w:val="340"/>
        </w:trPr>
        <w:tc>
          <w:tcPr>
            <w:tcW w:w="2127" w:type="dxa"/>
            <w:tcBorders>
              <w:top w:val="single" w:sz="12" w:space="0" w:color="auto"/>
              <w:left w:val="single" w:sz="12" w:space="0" w:color="auto"/>
              <w:bottom w:val="single" w:sz="4" w:space="0" w:color="auto"/>
            </w:tcBorders>
            <w:shd w:val="clear" w:color="auto" w:fill="FFFF00"/>
          </w:tcPr>
          <w:p w14:paraId="6B098FCA" w14:textId="77777777" w:rsidR="006907BA" w:rsidRPr="00D07BF4" w:rsidRDefault="006907BA" w:rsidP="005D6478">
            <w:pPr>
              <w:rPr>
                <w:rFonts w:ascii="Comic Sans MS" w:hAnsi="Comic Sans MS"/>
                <w:b/>
                <w:sz w:val="18"/>
                <w:szCs w:val="18"/>
              </w:rPr>
            </w:pPr>
          </w:p>
        </w:tc>
        <w:tc>
          <w:tcPr>
            <w:tcW w:w="3544" w:type="dxa"/>
            <w:tcBorders>
              <w:top w:val="single" w:sz="12" w:space="0" w:color="auto"/>
              <w:left w:val="single" w:sz="12" w:space="0" w:color="auto"/>
              <w:bottom w:val="single" w:sz="4" w:space="0" w:color="auto"/>
            </w:tcBorders>
            <w:shd w:val="clear" w:color="auto" w:fill="FFFF00"/>
            <w:vAlign w:val="center"/>
          </w:tcPr>
          <w:p w14:paraId="68DE2208" w14:textId="77777777" w:rsidR="006907BA" w:rsidRPr="00D07BF4" w:rsidRDefault="006907BA" w:rsidP="006907BA">
            <w:pPr>
              <w:jc w:val="center"/>
              <w:rPr>
                <w:rFonts w:ascii="Comic Sans MS" w:hAnsi="Comic Sans MS"/>
                <w:sz w:val="18"/>
                <w:szCs w:val="18"/>
              </w:rPr>
            </w:pPr>
            <w:r w:rsidRPr="00D07BF4">
              <w:rPr>
                <w:rFonts w:ascii="Comic Sans MS" w:hAnsi="Comic Sans MS"/>
                <w:b/>
                <w:sz w:val="18"/>
                <w:szCs w:val="18"/>
              </w:rPr>
              <w:t>MATHS</w:t>
            </w:r>
          </w:p>
        </w:tc>
        <w:tc>
          <w:tcPr>
            <w:tcW w:w="3421" w:type="dxa"/>
            <w:tcBorders>
              <w:top w:val="single" w:sz="12" w:space="0" w:color="auto"/>
              <w:bottom w:val="single" w:sz="4" w:space="0" w:color="auto"/>
            </w:tcBorders>
            <w:shd w:val="clear" w:color="auto" w:fill="FFFF00"/>
            <w:vAlign w:val="center"/>
          </w:tcPr>
          <w:p w14:paraId="2CCC6B3E" w14:textId="77777777" w:rsidR="006907BA" w:rsidRPr="00D07BF4" w:rsidRDefault="006907BA" w:rsidP="005D6478">
            <w:pPr>
              <w:rPr>
                <w:rFonts w:ascii="Comic Sans MS" w:hAnsi="Comic Sans MS"/>
                <w:sz w:val="18"/>
                <w:szCs w:val="18"/>
              </w:rPr>
            </w:pPr>
          </w:p>
        </w:tc>
        <w:tc>
          <w:tcPr>
            <w:tcW w:w="2391" w:type="dxa"/>
            <w:tcBorders>
              <w:top w:val="single" w:sz="12" w:space="0" w:color="auto"/>
              <w:bottom w:val="single" w:sz="4" w:space="0" w:color="auto"/>
            </w:tcBorders>
            <w:shd w:val="clear" w:color="auto" w:fill="FFFF00"/>
          </w:tcPr>
          <w:p w14:paraId="393AF74D" w14:textId="77777777" w:rsidR="006907BA" w:rsidRPr="00D07BF4" w:rsidRDefault="006907BA" w:rsidP="005D6478">
            <w:pPr>
              <w:rPr>
                <w:rFonts w:ascii="Comic Sans MS" w:hAnsi="Comic Sans MS"/>
                <w:sz w:val="18"/>
                <w:szCs w:val="18"/>
              </w:rPr>
            </w:pPr>
          </w:p>
        </w:tc>
        <w:tc>
          <w:tcPr>
            <w:tcW w:w="1417" w:type="dxa"/>
            <w:tcBorders>
              <w:top w:val="single" w:sz="12" w:space="0" w:color="auto"/>
              <w:bottom w:val="single" w:sz="4" w:space="0" w:color="auto"/>
            </w:tcBorders>
            <w:shd w:val="clear" w:color="auto" w:fill="FFFF00"/>
          </w:tcPr>
          <w:p w14:paraId="262E0D48" w14:textId="77777777" w:rsidR="006907BA" w:rsidRPr="00D07BF4" w:rsidRDefault="006907BA" w:rsidP="005D6478">
            <w:pPr>
              <w:rPr>
                <w:rFonts w:ascii="Comic Sans MS" w:hAnsi="Comic Sans MS"/>
                <w:sz w:val="18"/>
                <w:szCs w:val="18"/>
              </w:rPr>
            </w:pPr>
          </w:p>
        </w:tc>
        <w:tc>
          <w:tcPr>
            <w:tcW w:w="3119" w:type="dxa"/>
            <w:tcBorders>
              <w:top w:val="single" w:sz="12" w:space="0" w:color="auto"/>
              <w:bottom w:val="single" w:sz="4" w:space="0" w:color="auto"/>
              <w:right w:val="single" w:sz="12" w:space="0" w:color="auto"/>
            </w:tcBorders>
            <w:shd w:val="clear" w:color="auto" w:fill="FFFF00"/>
            <w:vAlign w:val="center"/>
          </w:tcPr>
          <w:p w14:paraId="4FC0417F" w14:textId="79EEAB2D" w:rsidR="006907BA" w:rsidRPr="00D07BF4" w:rsidRDefault="005A38F8" w:rsidP="00B11FAD">
            <w:pPr>
              <w:rPr>
                <w:rFonts w:ascii="Comic Sans MS" w:hAnsi="Comic Sans MS"/>
                <w:b/>
                <w:sz w:val="18"/>
                <w:szCs w:val="18"/>
              </w:rPr>
            </w:pPr>
            <w:r w:rsidRPr="00D07BF4">
              <w:rPr>
                <w:rFonts w:ascii="Comic Sans MS" w:hAnsi="Comic Sans MS"/>
                <w:b/>
                <w:sz w:val="18"/>
                <w:szCs w:val="18"/>
              </w:rPr>
              <w:t xml:space="preserve"> </w:t>
            </w:r>
            <w:r w:rsidR="00AE66EA" w:rsidRPr="00D07BF4">
              <w:rPr>
                <w:rFonts w:ascii="Comic Sans MS" w:hAnsi="Comic Sans MS"/>
                <w:b/>
                <w:sz w:val="18"/>
                <w:szCs w:val="18"/>
              </w:rPr>
              <w:t xml:space="preserve">Review </w:t>
            </w:r>
            <w:r w:rsidR="00922CA9" w:rsidRPr="00D07BF4">
              <w:rPr>
                <w:rFonts w:ascii="Comic Sans MS" w:hAnsi="Comic Sans MS"/>
                <w:b/>
                <w:sz w:val="18"/>
                <w:szCs w:val="18"/>
              </w:rPr>
              <w:t xml:space="preserve"> </w:t>
            </w:r>
          </w:p>
        </w:tc>
      </w:tr>
      <w:tr w:rsidR="00922CA9" w:rsidRPr="00D07BF4" w14:paraId="62A455E1" w14:textId="77777777" w:rsidTr="00A92506">
        <w:trPr>
          <w:trHeight w:val="20"/>
        </w:trPr>
        <w:tc>
          <w:tcPr>
            <w:tcW w:w="2127" w:type="dxa"/>
            <w:tcBorders>
              <w:left w:val="single" w:sz="12" w:space="0" w:color="auto"/>
              <w:bottom w:val="single" w:sz="12" w:space="0" w:color="auto"/>
            </w:tcBorders>
          </w:tcPr>
          <w:p w14:paraId="36D2DF77" w14:textId="77777777" w:rsidR="00922CA9" w:rsidRPr="00D07BF4" w:rsidRDefault="00922CA9" w:rsidP="00922CA9">
            <w:pPr>
              <w:rPr>
                <w:rFonts w:ascii="Comic Sans MS" w:hAnsi="Comic Sans MS"/>
                <w:sz w:val="18"/>
                <w:szCs w:val="18"/>
              </w:rPr>
            </w:pPr>
            <w:r w:rsidRPr="00D07BF4">
              <w:rPr>
                <w:rFonts w:ascii="Comic Sans MS" w:hAnsi="Comic Sans MS"/>
                <w:sz w:val="18"/>
                <w:szCs w:val="18"/>
              </w:rPr>
              <w:t>Children’s basic acquisition of number and the application of skills and fluency are developed to enable pupils to gain in confidence in their maths and lead to a greater enjoyment in maths as the barriers are removed.</w:t>
            </w:r>
          </w:p>
          <w:p w14:paraId="1EDD58AE" w14:textId="77777777" w:rsidR="005B0380" w:rsidRPr="00D07BF4" w:rsidRDefault="005B0380" w:rsidP="00922CA9">
            <w:pPr>
              <w:rPr>
                <w:rFonts w:ascii="Comic Sans MS" w:hAnsi="Comic Sans MS"/>
                <w:sz w:val="18"/>
                <w:szCs w:val="18"/>
              </w:rPr>
            </w:pPr>
          </w:p>
          <w:p w14:paraId="3ED50637" w14:textId="118A1864" w:rsidR="005B0380" w:rsidRPr="00D07BF4" w:rsidRDefault="005B0380" w:rsidP="00922CA9">
            <w:pPr>
              <w:rPr>
                <w:rFonts w:ascii="Comic Sans MS" w:hAnsi="Comic Sans MS"/>
                <w:b/>
                <w:sz w:val="18"/>
                <w:szCs w:val="18"/>
              </w:rPr>
            </w:pPr>
            <w:r w:rsidRPr="00D07BF4">
              <w:rPr>
                <w:rFonts w:ascii="Comic Sans MS" w:hAnsi="Comic Sans MS"/>
                <w:b/>
                <w:sz w:val="18"/>
                <w:szCs w:val="18"/>
              </w:rPr>
              <w:t xml:space="preserve">FOCUS ON SIP </w:t>
            </w:r>
          </w:p>
        </w:tc>
        <w:tc>
          <w:tcPr>
            <w:tcW w:w="3544" w:type="dxa"/>
            <w:tcBorders>
              <w:left w:val="single" w:sz="12" w:space="0" w:color="auto"/>
              <w:bottom w:val="single" w:sz="12" w:space="0" w:color="auto"/>
            </w:tcBorders>
          </w:tcPr>
          <w:p w14:paraId="0D5C4A2B" w14:textId="77777777" w:rsidR="00922CA9" w:rsidRPr="00D07BF4" w:rsidRDefault="00922CA9" w:rsidP="00922CA9">
            <w:pPr>
              <w:rPr>
                <w:rFonts w:ascii="Comic Sans MS" w:hAnsi="Comic Sans MS"/>
                <w:b/>
                <w:sz w:val="18"/>
                <w:szCs w:val="18"/>
              </w:rPr>
            </w:pPr>
            <w:r w:rsidRPr="00D07BF4">
              <w:rPr>
                <w:rFonts w:ascii="Comic Sans MS" w:hAnsi="Comic Sans MS"/>
                <w:b/>
                <w:sz w:val="18"/>
                <w:szCs w:val="18"/>
              </w:rPr>
              <w:t>To implement ‘Numbers Counts’ programmes across both key stage 1 and 2 to improve basic skills in maths and raise confidence</w:t>
            </w:r>
          </w:p>
          <w:p w14:paraId="28961376" w14:textId="77777777" w:rsidR="00922CA9" w:rsidRPr="00D07BF4" w:rsidRDefault="00922CA9" w:rsidP="00922CA9">
            <w:pPr>
              <w:pStyle w:val="ListParagraph"/>
              <w:numPr>
                <w:ilvl w:val="0"/>
                <w:numId w:val="1"/>
              </w:numPr>
              <w:rPr>
                <w:rFonts w:ascii="Comic Sans MS" w:hAnsi="Comic Sans MS"/>
                <w:sz w:val="18"/>
                <w:szCs w:val="18"/>
              </w:rPr>
            </w:pPr>
            <w:r w:rsidRPr="00D07BF4">
              <w:rPr>
                <w:rFonts w:ascii="Comic Sans MS" w:hAnsi="Comic Sans MS"/>
                <w:sz w:val="18"/>
                <w:szCs w:val="18"/>
              </w:rPr>
              <w:t>Delivery of programme</w:t>
            </w:r>
          </w:p>
          <w:p w14:paraId="2CF5F8FE" w14:textId="37392A66" w:rsidR="00922CA9" w:rsidRPr="00D07BF4" w:rsidRDefault="00B11FAD" w:rsidP="00922CA9">
            <w:pPr>
              <w:rPr>
                <w:rFonts w:ascii="Comic Sans MS" w:hAnsi="Comic Sans MS"/>
                <w:b/>
                <w:sz w:val="18"/>
                <w:szCs w:val="18"/>
              </w:rPr>
            </w:pPr>
            <w:r w:rsidRPr="00D07BF4">
              <w:rPr>
                <w:rFonts w:ascii="Comic Sans MS" w:hAnsi="Comic Sans MS"/>
                <w:b/>
                <w:sz w:val="18"/>
                <w:szCs w:val="18"/>
              </w:rPr>
              <w:t>KS1- 10 hours a week</w:t>
            </w:r>
            <w:r w:rsidR="004E4660">
              <w:rPr>
                <w:rFonts w:ascii="Comic Sans MS" w:hAnsi="Comic Sans MS"/>
                <w:b/>
                <w:sz w:val="18"/>
                <w:szCs w:val="18"/>
              </w:rPr>
              <w:t xml:space="preserve"> £6000</w:t>
            </w:r>
          </w:p>
          <w:p w14:paraId="2D21350F" w14:textId="35E6ECCD" w:rsidR="00B11FAD" w:rsidRPr="00D07BF4" w:rsidRDefault="00B11FAD" w:rsidP="00922CA9">
            <w:pPr>
              <w:rPr>
                <w:rFonts w:ascii="Comic Sans MS" w:hAnsi="Comic Sans MS"/>
                <w:b/>
                <w:sz w:val="18"/>
                <w:szCs w:val="18"/>
              </w:rPr>
            </w:pPr>
            <w:r w:rsidRPr="00D07BF4">
              <w:rPr>
                <w:rFonts w:ascii="Comic Sans MS" w:hAnsi="Comic Sans MS"/>
                <w:b/>
                <w:sz w:val="18"/>
                <w:szCs w:val="18"/>
              </w:rPr>
              <w:t xml:space="preserve">KS2 – 8 hours a week </w:t>
            </w:r>
            <w:r w:rsidR="004E4660">
              <w:rPr>
                <w:rFonts w:ascii="Comic Sans MS" w:hAnsi="Comic Sans MS"/>
                <w:b/>
                <w:sz w:val="18"/>
                <w:szCs w:val="18"/>
              </w:rPr>
              <w:t>£4800</w:t>
            </w:r>
          </w:p>
          <w:p w14:paraId="735E02B6" w14:textId="63EAF33C" w:rsidR="00922CA9" w:rsidRDefault="00922CA9" w:rsidP="00922CA9">
            <w:pPr>
              <w:rPr>
                <w:rFonts w:ascii="Comic Sans MS" w:hAnsi="Comic Sans MS"/>
                <w:b/>
                <w:sz w:val="18"/>
                <w:szCs w:val="18"/>
              </w:rPr>
            </w:pPr>
          </w:p>
          <w:p w14:paraId="47822F0C" w14:textId="449A224A" w:rsidR="00D07BF4" w:rsidRDefault="00D07BF4" w:rsidP="00922CA9">
            <w:pPr>
              <w:rPr>
                <w:rFonts w:ascii="Comic Sans MS" w:hAnsi="Comic Sans MS"/>
                <w:b/>
                <w:sz w:val="18"/>
                <w:szCs w:val="18"/>
              </w:rPr>
            </w:pPr>
          </w:p>
          <w:p w14:paraId="68224207" w14:textId="7B2227ED" w:rsidR="00D07BF4" w:rsidRDefault="00D07BF4" w:rsidP="00922CA9">
            <w:pPr>
              <w:rPr>
                <w:rFonts w:ascii="Comic Sans MS" w:hAnsi="Comic Sans MS"/>
                <w:b/>
                <w:sz w:val="18"/>
                <w:szCs w:val="18"/>
              </w:rPr>
            </w:pPr>
          </w:p>
          <w:p w14:paraId="6862AD33" w14:textId="483C5147" w:rsidR="00D07BF4" w:rsidRDefault="00D07BF4" w:rsidP="00922CA9">
            <w:pPr>
              <w:rPr>
                <w:rFonts w:ascii="Comic Sans MS" w:hAnsi="Comic Sans MS"/>
                <w:b/>
                <w:sz w:val="18"/>
                <w:szCs w:val="18"/>
              </w:rPr>
            </w:pPr>
          </w:p>
          <w:p w14:paraId="4D06F559" w14:textId="62925150" w:rsidR="00D07BF4" w:rsidRDefault="00D07BF4" w:rsidP="00922CA9">
            <w:pPr>
              <w:rPr>
                <w:rFonts w:ascii="Comic Sans MS" w:hAnsi="Comic Sans MS"/>
                <w:b/>
                <w:sz w:val="18"/>
                <w:szCs w:val="18"/>
              </w:rPr>
            </w:pPr>
          </w:p>
          <w:p w14:paraId="224645B4" w14:textId="38252582" w:rsidR="002F7742" w:rsidRDefault="002F7742" w:rsidP="00922CA9">
            <w:pPr>
              <w:rPr>
                <w:rFonts w:ascii="Comic Sans MS" w:hAnsi="Comic Sans MS"/>
                <w:b/>
                <w:sz w:val="18"/>
                <w:szCs w:val="18"/>
              </w:rPr>
            </w:pPr>
          </w:p>
          <w:p w14:paraId="041CB938" w14:textId="77777777" w:rsidR="002F7742" w:rsidRPr="00D07BF4" w:rsidRDefault="002F7742" w:rsidP="00922CA9">
            <w:pPr>
              <w:rPr>
                <w:rFonts w:ascii="Comic Sans MS" w:hAnsi="Comic Sans MS"/>
                <w:b/>
                <w:sz w:val="18"/>
                <w:szCs w:val="18"/>
              </w:rPr>
            </w:pPr>
          </w:p>
          <w:p w14:paraId="789AE32B" w14:textId="77777777" w:rsidR="00922CA9" w:rsidRPr="00D07BF4" w:rsidRDefault="00922CA9" w:rsidP="00922CA9">
            <w:pPr>
              <w:rPr>
                <w:rFonts w:ascii="Comic Sans MS" w:hAnsi="Comic Sans MS"/>
                <w:sz w:val="18"/>
                <w:szCs w:val="18"/>
              </w:rPr>
            </w:pPr>
            <w:r w:rsidRPr="00D07BF4">
              <w:rPr>
                <w:rFonts w:ascii="Comic Sans MS" w:hAnsi="Comic Sans MS"/>
                <w:b/>
                <w:sz w:val="18"/>
                <w:szCs w:val="18"/>
              </w:rPr>
              <w:t>To continue to develop application of maths through Maths Software</w:t>
            </w:r>
          </w:p>
          <w:p w14:paraId="6909EDEB" w14:textId="77777777" w:rsidR="00922CA9" w:rsidRPr="00D07BF4" w:rsidRDefault="00922CA9" w:rsidP="00922CA9">
            <w:pPr>
              <w:pStyle w:val="ListParagraph"/>
              <w:numPr>
                <w:ilvl w:val="0"/>
                <w:numId w:val="2"/>
              </w:numPr>
              <w:rPr>
                <w:rFonts w:ascii="Comic Sans MS" w:hAnsi="Comic Sans MS"/>
                <w:sz w:val="18"/>
                <w:szCs w:val="18"/>
              </w:rPr>
            </w:pPr>
            <w:r w:rsidRPr="00D07BF4">
              <w:rPr>
                <w:rFonts w:ascii="Comic Sans MS" w:hAnsi="Comic Sans MS"/>
                <w:sz w:val="18"/>
                <w:szCs w:val="18"/>
              </w:rPr>
              <w:t>Renewal of My Maths subscription</w:t>
            </w:r>
          </w:p>
          <w:p w14:paraId="3CF92F9B" w14:textId="77777777" w:rsidR="00922CA9" w:rsidRPr="00D07BF4" w:rsidRDefault="00922CA9" w:rsidP="00922CA9">
            <w:pPr>
              <w:pStyle w:val="ListParagraph"/>
              <w:numPr>
                <w:ilvl w:val="0"/>
                <w:numId w:val="2"/>
              </w:numPr>
              <w:rPr>
                <w:rFonts w:ascii="Comic Sans MS" w:hAnsi="Comic Sans MS"/>
                <w:sz w:val="18"/>
                <w:szCs w:val="18"/>
              </w:rPr>
            </w:pPr>
            <w:r w:rsidRPr="00D07BF4">
              <w:rPr>
                <w:rFonts w:ascii="Comic Sans MS" w:hAnsi="Comic Sans MS"/>
                <w:sz w:val="18"/>
                <w:szCs w:val="18"/>
              </w:rPr>
              <w:t>Provide and support additional access to My Maths software</w:t>
            </w:r>
          </w:p>
          <w:p w14:paraId="3EA421FA" w14:textId="77777777" w:rsidR="00922CA9" w:rsidRPr="00D07BF4" w:rsidRDefault="00922CA9" w:rsidP="00922CA9">
            <w:pPr>
              <w:pStyle w:val="ListParagraph"/>
              <w:numPr>
                <w:ilvl w:val="0"/>
                <w:numId w:val="2"/>
              </w:numPr>
              <w:rPr>
                <w:rFonts w:ascii="Comic Sans MS" w:hAnsi="Comic Sans MS"/>
                <w:sz w:val="18"/>
                <w:szCs w:val="18"/>
              </w:rPr>
            </w:pPr>
            <w:r w:rsidRPr="00084DE3">
              <w:rPr>
                <w:rFonts w:ascii="Comic Sans MS" w:hAnsi="Comic Sans MS"/>
                <w:sz w:val="18"/>
                <w:szCs w:val="18"/>
                <w:highlight w:val="yellow"/>
              </w:rPr>
              <w:t>Maths of the Day</w:t>
            </w:r>
            <w:r w:rsidRPr="00D07BF4">
              <w:rPr>
                <w:rFonts w:ascii="Comic Sans MS" w:hAnsi="Comic Sans MS"/>
                <w:sz w:val="18"/>
                <w:szCs w:val="18"/>
              </w:rPr>
              <w:t xml:space="preserve"> resources for outdoor maths learning </w:t>
            </w:r>
          </w:p>
          <w:p w14:paraId="39B85767" w14:textId="77777777" w:rsidR="00922CA9" w:rsidRPr="00D07BF4" w:rsidRDefault="00922CA9" w:rsidP="00922CA9">
            <w:pPr>
              <w:rPr>
                <w:rFonts w:ascii="Comic Sans MS" w:hAnsi="Comic Sans MS"/>
                <w:b/>
                <w:sz w:val="18"/>
                <w:szCs w:val="18"/>
              </w:rPr>
            </w:pPr>
          </w:p>
          <w:p w14:paraId="6FFDCD40" w14:textId="77777777" w:rsidR="00922CA9" w:rsidRPr="00D07BF4" w:rsidRDefault="00922CA9" w:rsidP="00922CA9">
            <w:pPr>
              <w:rPr>
                <w:rFonts w:ascii="Comic Sans MS" w:hAnsi="Comic Sans MS"/>
                <w:sz w:val="18"/>
                <w:szCs w:val="18"/>
              </w:rPr>
            </w:pPr>
            <w:r w:rsidRPr="00D07BF4">
              <w:rPr>
                <w:rFonts w:ascii="Comic Sans MS" w:hAnsi="Comic Sans MS"/>
                <w:b/>
                <w:sz w:val="18"/>
                <w:szCs w:val="18"/>
              </w:rPr>
              <w:t>£500.00</w:t>
            </w:r>
            <w:r w:rsidRPr="00D07BF4">
              <w:rPr>
                <w:rFonts w:ascii="Comic Sans MS" w:hAnsi="Comic Sans MS"/>
                <w:sz w:val="18"/>
                <w:szCs w:val="18"/>
              </w:rPr>
              <w:t xml:space="preserve"> annual subscription</w:t>
            </w:r>
          </w:p>
          <w:p w14:paraId="76B81159" w14:textId="77777777" w:rsidR="00922CA9" w:rsidRPr="00D07BF4" w:rsidRDefault="00922CA9" w:rsidP="00922CA9">
            <w:pPr>
              <w:pStyle w:val="ListParagraph"/>
              <w:rPr>
                <w:rFonts w:ascii="Comic Sans MS" w:hAnsi="Comic Sans MS"/>
                <w:sz w:val="18"/>
                <w:szCs w:val="18"/>
              </w:rPr>
            </w:pPr>
          </w:p>
          <w:p w14:paraId="265AF296" w14:textId="77777777" w:rsidR="00922CA9" w:rsidRPr="00D07BF4" w:rsidRDefault="00922CA9" w:rsidP="00922CA9">
            <w:pPr>
              <w:rPr>
                <w:rFonts w:ascii="Comic Sans MS" w:hAnsi="Comic Sans MS"/>
                <w:sz w:val="18"/>
                <w:szCs w:val="18"/>
              </w:rPr>
            </w:pPr>
          </w:p>
          <w:p w14:paraId="0A193A10" w14:textId="6280563A" w:rsidR="00922CA9" w:rsidRPr="00D07BF4" w:rsidRDefault="00922CA9" w:rsidP="00922CA9">
            <w:pPr>
              <w:rPr>
                <w:rFonts w:ascii="Comic Sans MS" w:hAnsi="Comic Sans MS"/>
                <w:sz w:val="18"/>
                <w:szCs w:val="18"/>
              </w:rPr>
            </w:pPr>
            <w:r w:rsidRPr="00D07BF4">
              <w:rPr>
                <w:rFonts w:ascii="Comic Sans MS" w:hAnsi="Comic Sans MS"/>
                <w:sz w:val="18"/>
                <w:szCs w:val="18"/>
              </w:rPr>
              <w:lastRenderedPageBreak/>
              <w:t xml:space="preserve">To </w:t>
            </w:r>
            <w:r w:rsidR="00B11FAD" w:rsidRPr="00D07BF4">
              <w:rPr>
                <w:rFonts w:ascii="Comic Sans MS" w:hAnsi="Comic Sans MS"/>
                <w:sz w:val="18"/>
                <w:szCs w:val="18"/>
              </w:rPr>
              <w:t>continue to use</w:t>
            </w:r>
            <w:r w:rsidRPr="00D07BF4">
              <w:rPr>
                <w:rFonts w:ascii="Comic Sans MS" w:hAnsi="Comic Sans MS"/>
                <w:sz w:val="18"/>
                <w:szCs w:val="18"/>
              </w:rPr>
              <w:t xml:space="preserve"> ‘</w:t>
            </w:r>
            <w:proofErr w:type="spellStart"/>
            <w:r w:rsidRPr="00D07BF4">
              <w:rPr>
                <w:rFonts w:ascii="Comic Sans MS" w:hAnsi="Comic Sans MS"/>
                <w:sz w:val="18"/>
                <w:szCs w:val="18"/>
              </w:rPr>
              <w:t>Rockstar</w:t>
            </w:r>
            <w:proofErr w:type="spellEnd"/>
            <w:r w:rsidRPr="00D07BF4">
              <w:rPr>
                <w:rFonts w:ascii="Comic Sans MS" w:hAnsi="Comic Sans MS"/>
                <w:sz w:val="18"/>
                <w:szCs w:val="18"/>
              </w:rPr>
              <w:t xml:space="preserve"> Maths’ for pupils to improve basic multiplication tables knowledge. School and home log ins. </w:t>
            </w:r>
          </w:p>
          <w:p w14:paraId="04D53BED" w14:textId="0BEEFE3D" w:rsidR="00922CA9" w:rsidRPr="00D07BF4" w:rsidRDefault="00922CA9" w:rsidP="00922CA9">
            <w:pPr>
              <w:rPr>
                <w:rFonts w:ascii="Comic Sans MS" w:hAnsi="Comic Sans MS"/>
                <w:b/>
                <w:sz w:val="18"/>
                <w:szCs w:val="18"/>
              </w:rPr>
            </w:pPr>
            <w:r w:rsidRPr="00D07BF4">
              <w:rPr>
                <w:rFonts w:ascii="Comic Sans MS" w:hAnsi="Comic Sans MS"/>
                <w:b/>
                <w:sz w:val="18"/>
                <w:szCs w:val="18"/>
              </w:rPr>
              <w:t>£</w:t>
            </w:r>
            <w:r w:rsidR="004E4660">
              <w:rPr>
                <w:rFonts w:ascii="Comic Sans MS" w:hAnsi="Comic Sans MS"/>
                <w:b/>
                <w:sz w:val="18"/>
                <w:szCs w:val="18"/>
              </w:rPr>
              <w:t>200</w:t>
            </w:r>
          </w:p>
          <w:p w14:paraId="0368AAD9" w14:textId="09B979A4" w:rsidR="00922CA9" w:rsidRPr="00D07BF4" w:rsidRDefault="00922CA9" w:rsidP="00922CA9">
            <w:pPr>
              <w:rPr>
                <w:rFonts w:ascii="Comic Sans MS" w:hAnsi="Comic Sans MS"/>
                <w:b/>
                <w:sz w:val="18"/>
                <w:szCs w:val="18"/>
              </w:rPr>
            </w:pPr>
          </w:p>
          <w:p w14:paraId="2B7C3AC8" w14:textId="2DFE046E" w:rsidR="00B11FAD" w:rsidRPr="00D07BF4" w:rsidRDefault="00B11FAD" w:rsidP="00922CA9">
            <w:pPr>
              <w:rPr>
                <w:rFonts w:ascii="Comic Sans MS" w:hAnsi="Comic Sans MS"/>
                <w:b/>
                <w:sz w:val="18"/>
                <w:szCs w:val="18"/>
              </w:rPr>
            </w:pPr>
          </w:p>
          <w:p w14:paraId="04FCAAEF" w14:textId="77777777" w:rsidR="00B11FAD" w:rsidRPr="00D07BF4" w:rsidRDefault="00B11FAD" w:rsidP="00922CA9">
            <w:pPr>
              <w:rPr>
                <w:rFonts w:ascii="Comic Sans MS" w:hAnsi="Comic Sans MS"/>
                <w:b/>
                <w:sz w:val="18"/>
                <w:szCs w:val="18"/>
              </w:rPr>
            </w:pPr>
          </w:p>
          <w:p w14:paraId="1250E65D" w14:textId="3D1E778E" w:rsidR="00B11FAD" w:rsidRPr="00D07BF4" w:rsidRDefault="00B11FAD" w:rsidP="00922CA9">
            <w:pPr>
              <w:rPr>
                <w:rFonts w:ascii="Comic Sans MS" w:hAnsi="Comic Sans MS"/>
                <w:b/>
                <w:sz w:val="18"/>
                <w:szCs w:val="18"/>
              </w:rPr>
            </w:pPr>
            <w:r w:rsidRPr="00D07BF4">
              <w:rPr>
                <w:rFonts w:ascii="Comic Sans MS" w:hAnsi="Comic Sans MS"/>
                <w:b/>
                <w:sz w:val="18"/>
                <w:szCs w:val="18"/>
              </w:rPr>
              <w:t xml:space="preserve">HLTA booster interventions in KS2 </w:t>
            </w:r>
          </w:p>
          <w:p w14:paraId="54DD6185" w14:textId="0E0B8FEB" w:rsidR="00B11FAD" w:rsidRPr="00D07BF4" w:rsidRDefault="00B11FAD" w:rsidP="00922CA9">
            <w:pPr>
              <w:rPr>
                <w:rFonts w:ascii="Comic Sans MS" w:hAnsi="Comic Sans MS"/>
                <w:b/>
                <w:sz w:val="18"/>
                <w:szCs w:val="18"/>
              </w:rPr>
            </w:pPr>
            <w:r w:rsidRPr="00D07BF4">
              <w:rPr>
                <w:rFonts w:ascii="Comic Sans MS" w:hAnsi="Comic Sans MS"/>
                <w:b/>
                <w:sz w:val="18"/>
                <w:szCs w:val="18"/>
              </w:rPr>
              <w:t xml:space="preserve">8 Hours: </w:t>
            </w:r>
            <w:r w:rsidR="004E4660">
              <w:rPr>
                <w:rFonts w:ascii="Comic Sans MS" w:hAnsi="Comic Sans MS"/>
                <w:b/>
                <w:sz w:val="18"/>
                <w:szCs w:val="18"/>
              </w:rPr>
              <w:t>£6000</w:t>
            </w:r>
          </w:p>
          <w:p w14:paraId="3FA0F019" w14:textId="1BC21910" w:rsidR="00B11FAD" w:rsidRPr="00D07BF4" w:rsidRDefault="00B11FAD" w:rsidP="00922CA9">
            <w:pPr>
              <w:rPr>
                <w:rFonts w:ascii="Comic Sans MS" w:hAnsi="Comic Sans MS"/>
                <w:b/>
                <w:sz w:val="18"/>
                <w:szCs w:val="18"/>
              </w:rPr>
            </w:pPr>
          </w:p>
          <w:p w14:paraId="44AD8E1E" w14:textId="5D4A4FB2" w:rsidR="00D2242F" w:rsidRPr="00D07BF4" w:rsidRDefault="00D2242F" w:rsidP="00922CA9">
            <w:pPr>
              <w:rPr>
                <w:rFonts w:ascii="Comic Sans MS" w:hAnsi="Comic Sans MS"/>
                <w:b/>
                <w:sz w:val="18"/>
                <w:szCs w:val="18"/>
              </w:rPr>
            </w:pPr>
          </w:p>
          <w:p w14:paraId="28D66E09" w14:textId="77777777" w:rsidR="00D2242F" w:rsidRPr="00D07BF4" w:rsidRDefault="00D2242F" w:rsidP="00922CA9">
            <w:pPr>
              <w:rPr>
                <w:rFonts w:ascii="Comic Sans MS" w:hAnsi="Comic Sans MS"/>
                <w:b/>
                <w:sz w:val="18"/>
                <w:szCs w:val="18"/>
              </w:rPr>
            </w:pPr>
          </w:p>
          <w:p w14:paraId="7E61E5C4" w14:textId="39A6F64B" w:rsidR="00B11FAD" w:rsidRPr="00D07BF4" w:rsidRDefault="00D2242F" w:rsidP="00922CA9">
            <w:pPr>
              <w:rPr>
                <w:rFonts w:ascii="Comic Sans MS" w:hAnsi="Comic Sans MS"/>
                <w:sz w:val="18"/>
                <w:szCs w:val="18"/>
              </w:rPr>
            </w:pPr>
            <w:r w:rsidRPr="00D07BF4">
              <w:rPr>
                <w:rFonts w:ascii="Comic Sans MS" w:hAnsi="Comic Sans MS"/>
                <w:b/>
                <w:sz w:val="18"/>
                <w:szCs w:val="18"/>
              </w:rPr>
              <w:t xml:space="preserve">Maths Hub membership-£1000. </w:t>
            </w:r>
            <w:r w:rsidRPr="00D07BF4">
              <w:rPr>
                <w:rFonts w:ascii="Comic Sans MS" w:hAnsi="Comic Sans MS"/>
                <w:sz w:val="18"/>
                <w:szCs w:val="18"/>
              </w:rPr>
              <w:t xml:space="preserve">To enhance and develop greater knowledge of Mastery with links with to George Spencer.  The Maths coordinator and Assistant Maths co-ordinator to work on this together. Sharing best practice with teacher and teaching assistants. </w:t>
            </w:r>
          </w:p>
          <w:p w14:paraId="2CEA9388" w14:textId="0DEAC7BB" w:rsidR="00B11FAD" w:rsidRPr="00D07BF4" w:rsidRDefault="00B11FAD" w:rsidP="00922CA9">
            <w:pPr>
              <w:rPr>
                <w:rFonts w:ascii="Comic Sans MS" w:hAnsi="Comic Sans MS"/>
                <w:b/>
                <w:sz w:val="18"/>
                <w:szCs w:val="18"/>
              </w:rPr>
            </w:pPr>
          </w:p>
          <w:p w14:paraId="7E90A9E4" w14:textId="77777777" w:rsidR="00B11FAD" w:rsidRPr="00D07BF4" w:rsidRDefault="00B11FAD" w:rsidP="00922CA9">
            <w:pPr>
              <w:rPr>
                <w:rFonts w:ascii="Comic Sans MS" w:hAnsi="Comic Sans MS"/>
                <w:b/>
                <w:sz w:val="18"/>
                <w:szCs w:val="18"/>
              </w:rPr>
            </w:pPr>
          </w:p>
          <w:p w14:paraId="5A9D8E85" w14:textId="77777777" w:rsidR="00922CA9" w:rsidRPr="00D07BF4" w:rsidRDefault="00922CA9" w:rsidP="00922CA9">
            <w:pPr>
              <w:rPr>
                <w:rFonts w:ascii="Comic Sans MS" w:hAnsi="Comic Sans MS"/>
                <w:b/>
                <w:sz w:val="18"/>
                <w:szCs w:val="18"/>
              </w:rPr>
            </w:pPr>
            <w:r w:rsidRPr="00D07BF4">
              <w:rPr>
                <w:rFonts w:ascii="Comic Sans MS" w:hAnsi="Comic Sans MS"/>
                <w:sz w:val="18"/>
                <w:szCs w:val="18"/>
              </w:rPr>
              <w:t>Provide additional I Pad software to support learning through technology and additional study opportunities</w:t>
            </w:r>
            <w:r w:rsidRPr="00D07BF4">
              <w:rPr>
                <w:rFonts w:ascii="Comic Sans MS" w:hAnsi="Comic Sans MS"/>
                <w:b/>
                <w:sz w:val="18"/>
                <w:szCs w:val="18"/>
              </w:rPr>
              <w:t xml:space="preserve"> £500.00</w:t>
            </w:r>
          </w:p>
          <w:p w14:paraId="3F49BE47" w14:textId="77777777" w:rsidR="00D2242F" w:rsidRPr="00D07BF4" w:rsidRDefault="00D2242F" w:rsidP="00922CA9">
            <w:pPr>
              <w:rPr>
                <w:rFonts w:ascii="Comic Sans MS" w:hAnsi="Comic Sans MS"/>
                <w:b/>
                <w:sz w:val="18"/>
                <w:szCs w:val="18"/>
              </w:rPr>
            </w:pPr>
          </w:p>
          <w:p w14:paraId="57D4B7CC" w14:textId="77777777" w:rsidR="00D2242F" w:rsidRDefault="00D2242F" w:rsidP="004E4660">
            <w:pPr>
              <w:rPr>
                <w:rFonts w:ascii="Comic Sans MS" w:hAnsi="Comic Sans MS"/>
                <w:sz w:val="18"/>
                <w:szCs w:val="18"/>
              </w:rPr>
            </w:pPr>
            <w:r w:rsidRPr="00D07BF4">
              <w:rPr>
                <w:rFonts w:ascii="Comic Sans MS" w:hAnsi="Comic Sans MS"/>
                <w:sz w:val="18"/>
                <w:szCs w:val="18"/>
              </w:rPr>
              <w:t xml:space="preserve">Training opportunities in school and a cluster to receive whole school staff training to Barriers to Learning with Mathematics University of </w:t>
            </w:r>
            <w:proofErr w:type="gramStart"/>
            <w:r w:rsidRPr="00D07BF4">
              <w:rPr>
                <w:rFonts w:ascii="Comic Sans MS" w:hAnsi="Comic Sans MS"/>
                <w:sz w:val="18"/>
                <w:szCs w:val="18"/>
              </w:rPr>
              <w:t>Loughborough  November</w:t>
            </w:r>
            <w:proofErr w:type="gramEnd"/>
            <w:r w:rsidRPr="00D07BF4">
              <w:rPr>
                <w:rFonts w:ascii="Comic Sans MS" w:hAnsi="Comic Sans MS"/>
                <w:sz w:val="18"/>
                <w:szCs w:val="18"/>
              </w:rPr>
              <w:t xml:space="preserve"> 2018 </w:t>
            </w:r>
            <w:r w:rsidR="004E4660">
              <w:rPr>
                <w:rFonts w:ascii="Comic Sans MS" w:hAnsi="Comic Sans MS"/>
                <w:b/>
                <w:sz w:val="18"/>
                <w:szCs w:val="18"/>
              </w:rPr>
              <w:t xml:space="preserve">£300 </w:t>
            </w:r>
            <w:r w:rsidRPr="00D07BF4">
              <w:rPr>
                <w:rFonts w:ascii="Comic Sans MS" w:hAnsi="Comic Sans MS"/>
                <w:sz w:val="18"/>
                <w:szCs w:val="18"/>
              </w:rPr>
              <w:t xml:space="preserve">as a cluster. </w:t>
            </w:r>
          </w:p>
          <w:p w14:paraId="753A127B" w14:textId="77777777" w:rsidR="00A92506" w:rsidRDefault="00A92506" w:rsidP="004E4660">
            <w:pPr>
              <w:rPr>
                <w:rFonts w:ascii="Comic Sans MS" w:hAnsi="Comic Sans MS"/>
                <w:sz w:val="18"/>
                <w:szCs w:val="18"/>
              </w:rPr>
            </w:pPr>
          </w:p>
          <w:p w14:paraId="616EFFB3" w14:textId="169BE202" w:rsidR="00A92506" w:rsidRPr="00D07BF4" w:rsidRDefault="00A92506" w:rsidP="004E4660">
            <w:pPr>
              <w:rPr>
                <w:rFonts w:ascii="Comic Sans MS" w:hAnsi="Comic Sans MS"/>
                <w:sz w:val="18"/>
                <w:szCs w:val="18"/>
              </w:rPr>
            </w:pPr>
          </w:p>
        </w:tc>
        <w:tc>
          <w:tcPr>
            <w:tcW w:w="3421" w:type="dxa"/>
            <w:tcBorders>
              <w:bottom w:val="single" w:sz="12" w:space="0" w:color="auto"/>
            </w:tcBorders>
          </w:tcPr>
          <w:p w14:paraId="7A54710E" w14:textId="77777777" w:rsidR="00922CA9" w:rsidRPr="00D07BF4" w:rsidRDefault="00922CA9" w:rsidP="00922CA9">
            <w:pPr>
              <w:rPr>
                <w:rFonts w:ascii="Comic Sans MS" w:hAnsi="Comic Sans MS"/>
                <w:sz w:val="18"/>
                <w:szCs w:val="18"/>
              </w:rPr>
            </w:pPr>
            <w:r w:rsidRPr="00D07BF4">
              <w:rPr>
                <w:rFonts w:ascii="Comic Sans MS" w:hAnsi="Comic Sans MS"/>
                <w:sz w:val="18"/>
                <w:szCs w:val="18"/>
              </w:rPr>
              <w:lastRenderedPageBreak/>
              <w:t xml:space="preserve">The impact of these interventions which were in introduced as part of the school’s offer in 2015 have continued to be demonstrated by significant improvements in the pupils confidence and general acquisition and application of skills in the sessions and in class. The programme lasts for 12 weeks and pupils have demonstrated improvements during this time up to 19 months in learning. </w:t>
            </w:r>
          </w:p>
          <w:p w14:paraId="14823008" w14:textId="4E4D849A" w:rsidR="00922CA9" w:rsidRDefault="00922CA9" w:rsidP="00922CA9">
            <w:pPr>
              <w:rPr>
                <w:rFonts w:ascii="Comic Sans MS" w:hAnsi="Comic Sans MS"/>
                <w:sz w:val="18"/>
                <w:szCs w:val="18"/>
              </w:rPr>
            </w:pPr>
          </w:p>
          <w:p w14:paraId="0EE4E828" w14:textId="77777777" w:rsidR="00D07BF4" w:rsidRPr="00D07BF4" w:rsidRDefault="00D07BF4" w:rsidP="00922CA9">
            <w:pPr>
              <w:rPr>
                <w:rFonts w:ascii="Comic Sans MS" w:hAnsi="Comic Sans MS"/>
                <w:sz w:val="18"/>
                <w:szCs w:val="18"/>
              </w:rPr>
            </w:pPr>
          </w:p>
          <w:p w14:paraId="617965D1" w14:textId="77777777" w:rsidR="00922CA9" w:rsidRPr="00D07BF4" w:rsidRDefault="00922CA9" w:rsidP="00922CA9">
            <w:pPr>
              <w:rPr>
                <w:rFonts w:ascii="Comic Sans MS" w:hAnsi="Comic Sans MS"/>
                <w:sz w:val="18"/>
                <w:szCs w:val="18"/>
              </w:rPr>
            </w:pPr>
            <w:r w:rsidRPr="00D07BF4">
              <w:rPr>
                <w:rFonts w:ascii="Comic Sans MS" w:hAnsi="Comic Sans MS"/>
                <w:sz w:val="18"/>
                <w:szCs w:val="18"/>
              </w:rPr>
              <w:t xml:space="preserve">The maths software and additional resources ensure that the pupils are learning maths and the application of their learning through wide and varied means, including the opportunity to continue this learning development at home with log in information and resources. The after school club also ensures pupils can receive 1-1 support in maths learning.  </w:t>
            </w:r>
          </w:p>
          <w:p w14:paraId="36984331" w14:textId="5623E663" w:rsidR="00B11FAD" w:rsidRPr="00D07BF4" w:rsidRDefault="00B11FAD" w:rsidP="00B11FAD">
            <w:pPr>
              <w:rPr>
                <w:rFonts w:ascii="Comic Sans MS" w:hAnsi="Comic Sans MS"/>
                <w:sz w:val="18"/>
                <w:szCs w:val="18"/>
              </w:rPr>
            </w:pPr>
            <w:r w:rsidRPr="00D07BF4">
              <w:rPr>
                <w:rFonts w:ascii="Comic Sans MS" w:hAnsi="Comic Sans MS"/>
                <w:sz w:val="18"/>
                <w:szCs w:val="18"/>
              </w:rPr>
              <w:t xml:space="preserve">This intervention will be used to enhance children’s current SATS </w:t>
            </w:r>
            <w:r w:rsidRPr="00D07BF4">
              <w:rPr>
                <w:rFonts w:ascii="Comic Sans MS" w:hAnsi="Comic Sans MS"/>
                <w:sz w:val="18"/>
                <w:szCs w:val="18"/>
              </w:rPr>
              <w:lastRenderedPageBreak/>
              <w:t xml:space="preserve">scores. Working along the side of the class teacher to provide revision of mathematical concepts and </w:t>
            </w:r>
            <w:r w:rsidR="00D05F47" w:rsidRPr="00D07BF4">
              <w:rPr>
                <w:rFonts w:ascii="Comic Sans MS" w:hAnsi="Comic Sans MS"/>
                <w:sz w:val="18"/>
                <w:szCs w:val="18"/>
              </w:rPr>
              <w:t>understanding. Proven</w:t>
            </w:r>
            <w:r w:rsidRPr="00D07BF4">
              <w:rPr>
                <w:rFonts w:ascii="Comic Sans MS" w:hAnsi="Comic Sans MS"/>
                <w:sz w:val="18"/>
                <w:szCs w:val="18"/>
              </w:rPr>
              <w:t xml:space="preserve"> evidence from school additional TAs supports progress by PP children and gives school the capacity to support PP children. </w:t>
            </w:r>
          </w:p>
          <w:p w14:paraId="33CC8BE0" w14:textId="77777777" w:rsidR="00D05F47" w:rsidRPr="00D07BF4" w:rsidRDefault="00D05F47" w:rsidP="00B11FAD">
            <w:pPr>
              <w:rPr>
                <w:rFonts w:ascii="Comic Sans MS" w:hAnsi="Comic Sans MS"/>
                <w:sz w:val="18"/>
                <w:szCs w:val="18"/>
              </w:rPr>
            </w:pPr>
          </w:p>
          <w:p w14:paraId="3EDE9640" w14:textId="16A92C6D" w:rsidR="00D05F47" w:rsidRDefault="00D05F47" w:rsidP="00B11FAD">
            <w:pPr>
              <w:rPr>
                <w:rFonts w:ascii="Comic Sans MS" w:hAnsi="Comic Sans MS"/>
                <w:sz w:val="18"/>
                <w:szCs w:val="18"/>
              </w:rPr>
            </w:pPr>
          </w:p>
          <w:p w14:paraId="1C007CB1" w14:textId="1F3A0148" w:rsidR="002F7742" w:rsidRDefault="002F7742" w:rsidP="00B11FAD">
            <w:pPr>
              <w:rPr>
                <w:rFonts w:ascii="Comic Sans MS" w:hAnsi="Comic Sans MS"/>
                <w:sz w:val="18"/>
                <w:szCs w:val="18"/>
              </w:rPr>
            </w:pPr>
          </w:p>
          <w:p w14:paraId="0F4FE700" w14:textId="4B585AD4" w:rsidR="00E448DA" w:rsidRDefault="00E448DA" w:rsidP="00B11FAD">
            <w:pPr>
              <w:rPr>
                <w:rFonts w:ascii="Comic Sans MS" w:hAnsi="Comic Sans MS"/>
                <w:sz w:val="18"/>
                <w:szCs w:val="18"/>
              </w:rPr>
            </w:pPr>
          </w:p>
          <w:p w14:paraId="17A15A4C" w14:textId="77777777" w:rsidR="00BA7CC9" w:rsidRPr="00D07BF4" w:rsidRDefault="00BA7CC9" w:rsidP="00B11FAD">
            <w:pPr>
              <w:rPr>
                <w:rFonts w:ascii="Comic Sans MS" w:hAnsi="Comic Sans MS"/>
                <w:sz w:val="18"/>
                <w:szCs w:val="18"/>
              </w:rPr>
            </w:pPr>
          </w:p>
          <w:p w14:paraId="3DFDC5B3" w14:textId="627FC405" w:rsidR="00D2242F" w:rsidRPr="002F7742" w:rsidRDefault="00D2242F" w:rsidP="002F7742">
            <w:pPr>
              <w:pStyle w:val="NormalWeb"/>
              <w:spacing w:before="0" w:beforeAutospacing="0" w:after="0" w:afterAutospacing="0" w:line="345" w:lineRule="atLeast"/>
              <w:textAlignment w:val="baseline"/>
              <w:rPr>
                <w:rFonts w:ascii="Comic Sans MS" w:hAnsi="Comic Sans MS"/>
                <w:color w:val="000000" w:themeColor="text1"/>
                <w:sz w:val="18"/>
                <w:szCs w:val="18"/>
              </w:rPr>
            </w:pPr>
            <w:r w:rsidRPr="002F7742">
              <w:rPr>
                <w:rFonts w:ascii="Comic Sans MS" w:hAnsi="Comic Sans MS"/>
                <w:color w:val="000000" w:themeColor="text1"/>
                <w:sz w:val="18"/>
                <w:szCs w:val="18"/>
              </w:rPr>
              <w:t>The emphasis is on collaborative, exploratory, evidence-based professional development and research, continuing through the whole year for substantial professional and systemic changes.</w:t>
            </w:r>
          </w:p>
          <w:p w14:paraId="70257757" w14:textId="77777777" w:rsidR="00D05F47" w:rsidRPr="002F7742" w:rsidRDefault="00D05F47" w:rsidP="002F7742">
            <w:pPr>
              <w:rPr>
                <w:rFonts w:ascii="Comic Sans MS" w:hAnsi="Comic Sans MS"/>
                <w:color w:val="000000" w:themeColor="text1"/>
                <w:sz w:val="18"/>
                <w:szCs w:val="18"/>
              </w:rPr>
            </w:pPr>
          </w:p>
          <w:p w14:paraId="50452AA2" w14:textId="5050E747" w:rsidR="00D2242F" w:rsidRDefault="00D2242F" w:rsidP="00B11FAD">
            <w:pPr>
              <w:rPr>
                <w:rFonts w:ascii="Comic Sans MS" w:hAnsi="Comic Sans MS"/>
                <w:sz w:val="18"/>
                <w:szCs w:val="18"/>
              </w:rPr>
            </w:pPr>
          </w:p>
          <w:p w14:paraId="4AC57299" w14:textId="440FB49C" w:rsidR="002F7742" w:rsidRDefault="002F7742" w:rsidP="00B11FAD">
            <w:pPr>
              <w:rPr>
                <w:rFonts w:ascii="Comic Sans MS" w:hAnsi="Comic Sans MS"/>
                <w:sz w:val="18"/>
                <w:szCs w:val="18"/>
              </w:rPr>
            </w:pPr>
          </w:p>
          <w:p w14:paraId="0B49BD2C" w14:textId="1474470D" w:rsidR="00D46C20" w:rsidRDefault="00D46C20" w:rsidP="00B11FAD">
            <w:pPr>
              <w:rPr>
                <w:rFonts w:ascii="Comic Sans MS" w:hAnsi="Comic Sans MS"/>
                <w:sz w:val="18"/>
                <w:szCs w:val="18"/>
              </w:rPr>
            </w:pPr>
          </w:p>
          <w:p w14:paraId="4BD67A30" w14:textId="77777777" w:rsidR="00A92506" w:rsidRPr="00D07BF4" w:rsidRDefault="00A92506" w:rsidP="00B11FAD">
            <w:pPr>
              <w:rPr>
                <w:rFonts w:ascii="Comic Sans MS" w:hAnsi="Comic Sans MS"/>
                <w:sz w:val="18"/>
                <w:szCs w:val="18"/>
              </w:rPr>
            </w:pPr>
          </w:p>
          <w:p w14:paraId="04EA3A9E" w14:textId="0B9226CE" w:rsidR="00D2242F" w:rsidRDefault="00D2242F" w:rsidP="00B11FAD">
            <w:pPr>
              <w:rPr>
                <w:rFonts w:ascii="Comic Sans MS" w:hAnsi="Comic Sans MS"/>
                <w:sz w:val="18"/>
                <w:szCs w:val="18"/>
              </w:rPr>
            </w:pPr>
          </w:p>
          <w:p w14:paraId="1106BC89" w14:textId="62570351" w:rsidR="00D2242F" w:rsidRPr="00D07BF4" w:rsidRDefault="00D2242F" w:rsidP="00B11FAD">
            <w:pPr>
              <w:rPr>
                <w:rFonts w:ascii="Comic Sans MS" w:hAnsi="Comic Sans MS"/>
                <w:sz w:val="18"/>
                <w:szCs w:val="18"/>
              </w:rPr>
            </w:pPr>
            <w:r w:rsidRPr="00D07BF4">
              <w:rPr>
                <w:rFonts w:ascii="Comic Sans MS" w:hAnsi="Comic Sans MS"/>
                <w:sz w:val="18"/>
                <w:szCs w:val="18"/>
              </w:rPr>
              <w:t xml:space="preserve">For staff to have a greater understanding of the impact of barriers to learnings using and applying strategies in their everyday teaching and sessions. </w:t>
            </w:r>
          </w:p>
        </w:tc>
        <w:tc>
          <w:tcPr>
            <w:tcW w:w="2391" w:type="dxa"/>
            <w:tcBorders>
              <w:bottom w:val="single" w:sz="12" w:space="0" w:color="auto"/>
            </w:tcBorders>
          </w:tcPr>
          <w:p w14:paraId="4A7B9781" w14:textId="77777777" w:rsidR="00922CA9" w:rsidRPr="00D07BF4" w:rsidRDefault="00922CA9" w:rsidP="00922CA9">
            <w:pPr>
              <w:rPr>
                <w:rFonts w:ascii="Comic Sans MS" w:hAnsi="Comic Sans MS"/>
                <w:sz w:val="18"/>
                <w:szCs w:val="18"/>
              </w:rPr>
            </w:pPr>
            <w:r w:rsidRPr="00D07BF4">
              <w:rPr>
                <w:rFonts w:ascii="Comic Sans MS" w:hAnsi="Comic Sans MS"/>
                <w:sz w:val="18"/>
                <w:szCs w:val="18"/>
              </w:rPr>
              <w:lastRenderedPageBreak/>
              <w:t xml:space="preserve">The pupils complete a baseline test- Sandwell Maths test before the programme and again at the end to track the impact of the intervention on pupil’s progress. This information is collated and monitored by the school’s SENCO/ Inclusion Manager. </w:t>
            </w:r>
          </w:p>
          <w:p w14:paraId="02701180" w14:textId="77777777" w:rsidR="00922CA9" w:rsidRPr="00D07BF4" w:rsidRDefault="00922CA9" w:rsidP="00922CA9">
            <w:pPr>
              <w:rPr>
                <w:rFonts w:ascii="Comic Sans MS" w:hAnsi="Comic Sans MS"/>
                <w:sz w:val="18"/>
                <w:szCs w:val="18"/>
              </w:rPr>
            </w:pPr>
          </w:p>
          <w:p w14:paraId="205C029D" w14:textId="3A2F909B" w:rsidR="00922CA9" w:rsidRDefault="00922CA9" w:rsidP="00922CA9">
            <w:pPr>
              <w:rPr>
                <w:rFonts w:ascii="Comic Sans MS" w:hAnsi="Comic Sans MS"/>
                <w:sz w:val="18"/>
                <w:szCs w:val="18"/>
              </w:rPr>
            </w:pPr>
          </w:p>
          <w:p w14:paraId="4DCB53F6" w14:textId="4C52348B" w:rsidR="002F7742" w:rsidRDefault="002F7742" w:rsidP="00922CA9">
            <w:pPr>
              <w:rPr>
                <w:rFonts w:ascii="Comic Sans MS" w:hAnsi="Comic Sans MS"/>
                <w:sz w:val="18"/>
                <w:szCs w:val="18"/>
              </w:rPr>
            </w:pPr>
          </w:p>
          <w:p w14:paraId="08B6A406" w14:textId="77777777" w:rsidR="002F7742" w:rsidRPr="00D07BF4" w:rsidRDefault="002F7742" w:rsidP="00922CA9">
            <w:pPr>
              <w:rPr>
                <w:rFonts w:ascii="Comic Sans MS" w:hAnsi="Comic Sans MS"/>
                <w:sz w:val="18"/>
                <w:szCs w:val="18"/>
              </w:rPr>
            </w:pPr>
          </w:p>
          <w:p w14:paraId="04DD13D6" w14:textId="77777777" w:rsidR="00922CA9" w:rsidRPr="00D07BF4" w:rsidRDefault="00922CA9" w:rsidP="00922CA9">
            <w:pPr>
              <w:rPr>
                <w:rFonts w:ascii="Comic Sans MS" w:hAnsi="Comic Sans MS"/>
                <w:sz w:val="18"/>
                <w:szCs w:val="18"/>
              </w:rPr>
            </w:pPr>
            <w:r w:rsidRPr="00D07BF4">
              <w:rPr>
                <w:rFonts w:ascii="Comic Sans MS" w:hAnsi="Comic Sans MS"/>
                <w:sz w:val="18"/>
                <w:szCs w:val="18"/>
              </w:rPr>
              <w:t>Class teachers, SLT and governors will monitor the effectiveness of the software in enhancing pupils learning through monitoring and progress activities across each term.</w:t>
            </w:r>
          </w:p>
        </w:tc>
        <w:tc>
          <w:tcPr>
            <w:tcW w:w="1417" w:type="dxa"/>
            <w:tcBorders>
              <w:bottom w:val="single" w:sz="12" w:space="0" w:color="auto"/>
            </w:tcBorders>
          </w:tcPr>
          <w:p w14:paraId="304EB835" w14:textId="77777777" w:rsidR="00922CA9" w:rsidRPr="00D07BF4" w:rsidRDefault="00922CA9" w:rsidP="00922CA9">
            <w:pPr>
              <w:rPr>
                <w:rFonts w:ascii="Comic Sans MS" w:hAnsi="Comic Sans MS"/>
                <w:sz w:val="18"/>
                <w:szCs w:val="18"/>
              </w:rPr>
            </w:pPr>
            <w:r w:rsidRPr="00D07BF4">
              <w:rPr>
                <w:rFonts w:ascii="Comic Sans MS" w:hAnsi="Comic Sans MS"/>
                <w:sz w:val="18"/>
                <w:szCs w:val="18"/>
              </w:rPr>
              <w:t>HLTA/TA implementing programmes</w:t>
            </w:r>
          </w:p>
          <w:p w14:paraId="56FD9D53" w14:textId="77777777" w:rsidR="00922CA9" w:rsidRPr="00D07BF4" w:rsidRDefault="00922CA9" w:rsidP="00922CA9">
            <w:pPr>
              <w:rPr>
                <w:rFonts w:ascii="Comic Sans MS" w:hAnsi="Comic Sans MS"/>
                <w:sz w:val="18"/>
                <w:szCs w:val="18"/>
              </w:rPr>
            </w:pPr>
          </w:p>
          <w:p w14:paraId="5A894B59" w14:textId="77777777" w:rsidR="00922CA9" w:rsidRPr="00D07BF4" w:rsidRDefault="00922CA9" w:rsidP="00922CA9">
            <w:pPr>
              <w:rPr>
                <w:rFonts w:ascii="Comic Sans MS" w:hAnsi="Comic Sans MS"/>
                <w:sz w:val="18"/>
                <w:szCs w:val="18"/>
              </w:rPr>
            </w:pPr>
            <w:r w:rsidRPr="00D07BF4">
              <w:rPr>
                <w:rFonts w:ascii="Comic Sans MS" w:hAnsi="Comic Sans MS"/>
                <w:sz w:val="18"/>
                <w:szCs w:val="18"/>
              </w:rPr>
              <w:t xml:space="preserve">SENCO to monitor and report back to SLT/ Governors </w:t>
            </w:r>
          </w:p>
        </w:tc>
        <w:tc>
          <w:tcPr>
            <w:tcW w:w="3119" w:type="dxa"/>
            <w:tcBorders>
              <w:bottom w:val="single" w:sz="12" w:space="0" w:color="auto"/>
              <w:right w:val="single" w:sz="12" w:space="0" w:color="auto"/>
            </w:tcBorders>
          </w:tcPr>
          <w:p w14:paraId="2577D970" w14:textId="4D529DBF" w:rsidR="00922CA9" w:rsidRDefault="00AA0B7A" w:rsidP="00922CA9">
            <w:pPr>
              <w:rPr>
                <w:rFonts w:ascii="Comic Sans MS" w:hAnsi="Comic Sans MS"/>
                <w:sz w:val="18"/>
                <w:szCs w:val="18"/>
              </w:rPr>
            </w:pPr>
            <w:r>
              <w:rPr>
                <w:rFonts w:ascii="Comic Sans MS" w:hAnsi="Comic Sans MS"/>
                <w:sz w:val="18"/>
                <w:szCs w:val="18"/>
              </w:rPr>
              <w:t>EYFS –</w:t>
            </w:r>
            <w:r w:rsidR="00D46C20">
              <w:rPr>
                <w:rFonts w:ascii="Comic Sans MS" w:hAnsi="Comic Sans MS"/>
                <w:sz w:val="18"/>
                <w:szCs w:val="18"/>
              </w:rPr>
              <w:t xml:space="preserve"> </w:t>
            </w:r>
            <w:r>
              <w:rPr>
                <w:rFonts w:ascii="Comic Sans MS" w:hAnsi="Comic Sans MS"/>
                <w:sz w:val="18"/>
                <w:szCs w:val="18"/>
              </w:rPr>
              <w:t>1 out of 6 (17%) reached a GLD in Reception.</w:t>
            </w:r>
          </w:p>
          <w:p w14:paraId="1FD3777B" w14:textId="77777777" w:rsidR="00AA0B7A" w:rsidRDefault="00AA0B7A" w:rsidP="00922CA9">
            <w:pPr>
              <w:rPr>
                <w:rFonts w:ascii="Comic Sans MS" w:hAnsi="Comic Sans MS"/>
                <w:sz w:val="18"/>
                <w:szCs w:val="18"/>
              </w:rPr>
            </w:pPr>
            <w:r>
              <w:rPr>
                <w:rFonts w:ascii="Comic Sans MS" w:hAnsi="Comic Sans MS"/>
                <w:sz w:val="18"/>
                <w:szCs w:val="18"/>
              </w:rPr>
              <w:t>In maths 2 out of 6 (33%) made expected or better with 1 of those children exceeding.</w:t>
            </w:r>
          </w:p>
          <w:p w14:paraId="7A1DD662" w14:textId="77777777" w:rsidR="00D46C20" w:rsidRDefault="00D46C20" w:rsidP="00922CA9">
            <w:pPr>
              <w:rPr>
                <w:rFonts w:ascii="Comic Sans MS" w:hAnsi="Comic Sans MS"/>
                <w:sz w:val="18"/>
                <w:szCs w:val="18"/>
              </w:rPr>
            </w:pPr>
          </w:p>
          <w:p w14:paraId="79257D00" w14:textId="075D9530" w:rsidR="00D46C20" w:rsidRDefault="00D46C20" w:rsidP="00922CA9">
            <w:pPr>
              <w:rPr>
                <w:rFonts w:ascii="Comic Sans MS" w:hAnsi="Comic Sans MS"/>
                <w:sz w:val="18"/>
                <w:szCs w:val="18"/>
              </w:rPr>
            </w:pPr>
            <w:r>
              <w:rPr>
                <w:rFonts w:ascii="Comic Sans MS" w:hAnsi="Comic Sans MS"/>
                <w:sz w:val="18"/>
                <w:szCs w:val="18"/>
              </w:rPr>
              <w:t>At the end of KS1 2 out of 6 pupils reached expected for reading, writing and maths combined.  In maths 50% 3/6 reached the expected level (this is a gap of 28% from the other pupils)</w:t>
            </w:r>
          </w:p>
          <w:p w14:paraId="2C311008" w14:textId="7140C238" w:rsidR="00E448DA" w:rsidRDefault="00E448DA" w:rsidP="00922CA9">
            <w:pPr>
              <w:rPr>
                <w:rFonts w:ascii="Comic Sans MS" w:hAnsi="Comic Sans MS"/>
                <w:sz w:val="18"/>
                <w:szCs w:val="18"/>
              </w:rPr>
            </w:pPr>
          </w:p>
          <w:p w14:paraId="5C67CAD7" w14:textId="54AF195B" w:rsidR="00E448DA" w:rsidRDefault="00E448DA" w:rsidP="00922CA9">
            <w:pPr>
              <w:rPr>
                <w:rFonts w:ascii="Comic Sans MS" w:hAnsi="Comic Sans MS"/>
                <w:sz w:val="18"/>
                <w:szCs w:val="18"/>
              </w:rPr>
            </w:pPr>
            <w:r>
              <w:rPr>
                <w:rFonts w:ascii="Comic Sans MS" w:hAnsi="Comic Sans MS"/>
                <w:sz w:val="18"/>
                <w:szCs w:val="18"/>
              </w:rPr>
              <w:t>In other year groups for maths</w:t>
            </w:r>
          </w:p>
          <w:p w14:paraId="0F3EB6DC" w14:textId="456D9F7C" w:rsidR="00E448DA" w:rsidRDefault="00C367D5" w:rsidP="00922CA9">
            <w:pPr>
              <w:rPr>
                <w:rFonts w:ascii="Comic Sans MS" w:hAnsi="Comic Sans MS"/>
                <w:sz w:val="18"/>
                <w:szCs w:val="18"/>
              </w:rPr>
            </w:pPr>
            <w:r>
              <w:rPr>
                <w:rFonts w:ascii="Comic Sans MS" w:hAnsi="Comic Sans MS"/>
                <w:sz w:val="18"/>
                <w:szCs w:val="18"/>
              </w:rPr>
              <w:t xml:space="preserve">Y1 57% </w:t>
            </w:r>
            <w:proofErr w:type="spellStart"/>
            <w:r>
              <w:rPr>
                <w:rFonts w:ascii="Comic Sans MS" w:hAnsi="Comic Sans MS"/>
                <w:sz w:val="18"/>
                <w:szCs w:val="18"/>
              </w:rPr>
              <w:t>Exp</w:t>
            </w:r>
            <w:proofErr w:type="spellEnd"/>
            <w:r>
              <w:rPr>
                <w:rFonts w:ascii="Comic Sans MS" w:hAnsi="Comic Sans MS"/>
                <w:sz w:val="18"/>
                <w:szCs w:val="18"/>
              </w:rPr>
              <w:t xml:space="preserve">  14</w:t>
            </w:r>
            <w:r w:rsidR="00E448DA">
              <w:rPr>
                <w:rFonts w:ascii="Comic Sans MS" w:hAnsi="Comic Sans MS"/>
                <w:sz w:val="18"/>
                <w:szCs w:val="18"/>
              </w:rPr>
              <w:t>% WAGD</w:t>
            </w:r>
          </w:p>
          <w:p w14:paraId="12F4F457" w14:textId="2250542D" w:rsidR="00E448DA" w:rsidRDefault="00C367D5" w:rsidP="00922CA9">
            <w:pPr>
              <w:rPr>
                <w:rFonts w:ascii="Comic Sans MS" w:hAnsi="Comic Sans MS"/>
                <w:sz w:val="18"/>
                <w:szCs w:val="18"/>
              </w:rPr>
            </w:pPr>
            <w:r>
              <w:rPr>
                <w:rFonts w:ascii="Comic Sans MS" w:hAnsi="Comic Sans MS"/>
                <w:sz w:val="18"/>
                <w:szCs w:val="18"/>
              </w:rPr>
              <w:t xml:space="preserve">Y3 60% </w:t>
            </w:r>
            <w:proofErr w:type="spellStart"/>
            <w:r>
              <w:rPr>
                <w:rFonts w:ascii="Comic Sans MS" w:hAnsi="Comic Sans MS"/>
                <w:sz w:val="18"/>
                <w:szCs w:val="18"/>
              </w:rPr>
              <w:t>Exp</w:t>
            </w:r>
            <w:proofErr w:type="spellEnd"/>
            <w:r>
              <w:rPr>
                <w:rFonts w:ascii="Comic Sans MS" w:hAnsi="Comic Sans MS"/>
                <w:sz w:val="18"/>
                <w:szCs w:val="18"/>
              </w:rPr>
              <w:t xml:space="preserve"> 2</w:t>
            </w:r>
            <w:r w:rsidR="00E448DA">
              <w:rPr>
                <w:rFonts w:ascii="Comic Sans MS" w:hAnsi="Comic Sans MS"/>
                <w:sz w:val="18"/>
                <w:szCs w:val="18"/>
              </w:rPr>
              <w:t>0% WAGD</w:t>
            </w:r>
          </w:p>
          <w:p w14:paraId="7FB5D3A9" w14:textId="715C57BA" w:rsidR="00E448DA" w:rsidRDefault="005C0461" w:rsidP="00922CA9">
            <w:pPr>
              <w:rPr>
                <w:rFonts w:ascii="Comic Sans MS" w:hAnsi="Comic Sans MS"/>
                <w:sz w:val="18"/>
                <w:szCs w:val="18"/>
              </w:rPr>
            </w:pPr>
            <w:r>
              <w:rPr>
                <w:rFonts w:ascii="Comic Sans MS" w:hAnsi="Comic Sans MS"/>
                <w:sz w:val="18"/>
                <w:szCs w:val="18"/>
              </w:rPr>
              <w:t>Y4 50</w:t>
            </w:r>
            <w:r w:rsidR="00E448DA">
              <w:rPr>
                <w:rFonts w:ascii="Comic Sans MS" w:hAnsi="Comic Sans MS"/>
                <w:sz w:val="18"/>
                <w:szCs w:val="18"/>
              </w:rPr>
              <w:t xml:space="preserve">% </w:t>
            </w:r>
            <w:proofErr w:type="spellStart"/>
            <w:r w:rsidR="00E448DA">
              <w:rPr>
                <w:rFonts w:ascii="Comic Sans MS" w:hAnsi="Comic Sans MS"/>
                <w:sz w:val="18"/>
                <w:szCs w:val="18"/>
              </w:rPr>
              <w:t>Exp</w:t>
            </w:r>
            <w:proofErr w:type="spellEnd"/>
            <w:r w:rsidR="00E448DA">
              <w:rPr>
                <w:rFonts w:ascii="Comic Sans MS" w:hAnsi="Comic Sans MS"/>
                <w:sz w:val="18"/>
                <w:szCs w:val="18"/>
              </w:rPr>
              <w:t xml:space="preserve"> 0% WAGD</w:t>
            </w:r>
          </w:p>
          <w:p w14:paraId="5DE6861A" w14:textId="7EBA1058" w:rsidR="00E448DA" w:rsidRDefault="008E5EDE" w:rsidP="00922CA9">
            <w:pPr>
              <w:rPr>
                <w:rFonts w:ascii="Comic Sans MS" w:hAnsi="Comic Sans MS"/>
                <w:sz w:val="18"/>
                <w:szCs w:val="18"/>
              </w:rPr>
            </w:pPr>
            <w:r>
              <w:rPr>
                <w:rFonts w:ascii="Comic Sans MS" w:hAnsi="Comic Sans MS"/>
                <w:sz w:val="18"/>
                <w:szCs w:val="18"/>
              </w:rPr>
              <w:t xml:space="preserve">Y5 60% </w:t>
            </w:r>
            <w:proofErr w:type="spellStart"/>
            <w:r>
              <w:rPr>
                <w:rFonts w:ascii="Comic Sans MS" w:hAnsi="Comic Sans MS"/>
                <w:sz w:val="18"/>
                <w:szCs w:val="18"/>
              </w:rPr>
              <w:t>Exp</w:t>
            </w:r>
            <w:proofErr w:type="spellEnd"/>
            <w:r>
              <w:rPr>
                <w:rFonts w:ascii="Comic Sans MS" w:hAnsi="Comic Sans MS"/>
                <w:sz w:val="18"/>
                <w:szCs w:val="18"/>
              </w:rPr>
              <w:t xml:space="preserve"> </w:t>
            </w:r>
            <w:r w:rsidR="00C367D5">
              <w:rPr>
                <w:rFonts w:ascii="Comic Sans MS" w:hAnsi="Comic Sans MS"/>
                <w:sz w:val="18"/>
                <w:szCs w:val="18"/>
              </w:rPr>
              <w:t>1</w:t>
            </w:r>
            <w:r>
              <w:rPr>
                <w:rFonts w:ascii="Comic Sans MS" w:hAnsi="Comic Sans MS"/>
                <w:sz w:val="18"/>
                <w:szCs w:val="18"/>
              </w:rPr>
              <w:t>0</w:t>
            </w:r>
            <w:r w:rsidR="00E448DA">
              <w:rPr>
                <w:rFonts w:ascii="Comic Sans MS" w:hAnsi="Comic Sans MS"/>
                <w:sz w:val="18"/>
                <w:szCs w:val="18"/>
              </w:rPr>
              <w:t>% WAGD</w:t>
            </w:r>
          </w:p>
          <w:p w14:paraId="1A499A21" w14:textId="14AA95F8" w:rsidR="00A92506" w:rsidRDefault="00A92506" w:rsidP="00922CA9">
            <w:pPr>
              <w:rPr>
                <w:rFonts w:ascii="Comic Sans MS" w:hAnsi="Comic Sans MS"/>
                <w:sz w:val="18"/>
                <w:szCs w:val="18"/>
              </w:rPr>
            </w:pPr>
          </w:p>
          <w:p w14:paraId="6F48047C" w14:textId="77777777" w:rsidR="00A92506" w:rsidRDefault="00A92506" w:rsidP="00922CA9">
            <w:pPr>
              <w:rPr>
                <w:rFonts w:ascii="Comic Sans MS" w:hAnsi="Comic Sans MS"/>
                <w:sz w:val="18"/>
                <w:szCs w:val="18"/>
              </w:rPr>
            </w:pPr>
          </w:p>
          <w:p w14:paraId="67A04E70" w14:textId="07B9682C" w:rsidR="00D46C20" w:rsidRDefault="00D46C20" w:rsidP="00922CA9">
            <w:pPr>
              <w:rPr>
                <w:rFonts w:ascii="Comic Sans MS" w:hAnsi="Comic Sans MS"/>
                <w:sz w:val="18"/>
                <w:szCs w:val="18"/>
              </w:rPr>
            </w:pPr>
          </w:p>
          <w:p w14:paraId="6EDE11A9" w14:textId="58586AA4" w:rsidR="00A92506" w:rsidRDefault="00A92506" w:rsidP="00922CA9">
            <w:pPr>
              <w:rPr>
                <w:rFonts w:ascii="Comic Sans MS" w:hAnsi="Comic Sans MS"/>
                <w:sz w:val="18"/>
                <w:szCs w:val="18"/>
              </w:rPr>
            </w:pPr>
          </w:p>
          <w:p w14:paraId="5300054C" w14:textId="42D807C8" w:rsidR="00A92506" w:rsidRDefault="00A92506" w:rsidP="00922CA9">
            <w:pPr>
              <w:rPr>
                <w:rFonts w:ascii="Comic Sans MS" w:hAnsi="Comic Sans MS"/>
                <w:sz w:val="18"/>
                <w:szCs w:val="18"/>
              </w:rPr>
            </w:pPr>
          </w:p>
          <w:p w14:paraId="74AF4EF5" w14:textId="0474FBE7" w:rsidR="00A92506" w:rsidRDefault="00A92506" w:rsidP="00922CA9">
            <w:pPr>
              <w:rPr>
                <w:rFonts w:ascii="Comic Sans MS" w:hAnsi="Comic Sans MS"/>
                <w:sz w:val="18"/>
                <w:szCs w:val="18"/>
              </w:rPr>
            </w:pPr>
          </w:p>
          <w:p w14:paraId="3BA7ED15" w14:textId="55C55E25" w:rsidR="00D46C20" w:rsidRDefault="00D46C20" w:rsidP="00922CA9">
            <w:pPr>
              <w:rPr>
                <w:rFonts w:ascii="Comic Sans MS" w:hAnsi="Comic Sans MS"/>
                <w:sz w:val="18"/>
                <w:szCs w:val="18"/>
              </w:rPr>
            </w:pPr>
            <w:r>
              <w:rPr>
                <w:rFonts w:ascii="Comic Sans MS" w:hAnsi="Comic Sans MS"/>
                <w:sz w:val="18"/>
                <w:szCs w:val="18"/>
              </w:rPr>
              <w:lastRenderedPageBreak/>
              <w:t>At the end of KS2 3 out of 5 pupils reached the expected level in reading, writing and maths combined and 2 out of 5 (40%) were WAGD (this is above the average).  In maths this figures were the same 60% and 40%.</w:t>
            </w:r>
          </w:p>
          <w:p w14:paraId="78C3B9BC" w14:textId="705CE457" w:rsidR="00D46C20" w:rsidRDefault="00D46C20" w:rsidP="00922CA9">
            <w:pPr>
              <w:rPr>
                <w:rFonts w:ascii="Comic Sans MS" w:hAnsi="Comic Sans MS"/>
                <w:sz w:val="18"/>
                <w:szCs w:val="18"/>
              </w:rPr>
            </w:pPr>
            <w:r>
              <w:rPr>
                <w:rFonts w:ascii="Comic Sans MS" w:hAnsi="Comic Sans MS"/>
                <w:sz w:val="18"/>
                <w:szCs w:val="18"/>
              </w:rPr>
              <w:t>The average points score for disadvantaged pupils was 105.8</w:t>
            </w:r>
            <w:r w:rsidR="00A92506">
              <w:rPr>
                <w:rFonts w:ascii="Comic Sans MS" w:hAnsi="Comic Sans MS"/>
                <w:sz w:val="18"/>
                <w:szCs w:val="18"/>
              </w:rPr>
              <w:t>, a gap of 1.4 from the other pupils.  This figure was above the NA.</w:t>
            </w:r>
          </w:p>
          <w:p w14:paraId="36B0C1EF" w14:textId="06E037EF" w:rsidR="00A92506" w:rsidRDefault="00A92506" w:rsidP="00922CA9">
            <w:pPr>
              <w:rPr>
                <w:rFonts w:ascii="Comic Sans MS" w:hAnsi="Comic Sans MS"/>
                <w:sz w:val="18"/>
                <w:szCs w:val="18"/>
              </w:rPr>
            </w:pPr>
          </w:p>
          <w:p w14:paraId="20243FF8" w14:textId="2411E2F0" w:rsidR="00316B54" w:rsidRDefault="00A92506" w:rsidP="00922CA9">
            <w:pPr>
              <w:rPr>
                <w:rFonts w:ascii="Comic Sans MS" w:hAnsi="Comic Sans MS"/>
                <w:sz w:val="18"/>
                <w:szCs w:val="18"/>
              </w:rPr>
            </w:pPr>
            <w:r>
              <w:rPr>
                <w:rFonts w:ascii="Comic Sans MS" w:hAnsi="Comic Sans MS"/>
                <w:sz w:val="18"/>
                <w:szCs w:val="18"/>
              </w:rPr>
              <w:t xml:space="preserve">The school has completed the year with the maths hub and is now starting the second year with the maths hub school.  The staff have indicated in </w:t>
            </w:r>
            <w:r w:rsidR="00BA7CC9">
              <w:rPr>
                <w:rFonts w:ascii="Comic Sans MS" w:hAnsi="Comic Sans MS"/>
                <w:sz w:val="18"/>
                <w:szCs w:val="18"/>
              </w:rPr>
              <w:t>pupils’</w:t>
            </w:r>
            <w:r>
              <w:rPr>
                <w:rFonts w:ascii="Comic Sans MS" w:hAnsi="Comic Sans MS"/>
                <w:sz w:val="18"/>
                <w:szCs w:val="18"/>
              </w:rPr>
              <w:t xml:space="preserve"> progress meetings that the success in their classes is helped by the maths mastery.</w:t>
            </w:r>
          </w:p>
          <w:p w14:paraId="5D3BD60C" w14:textId="5B8F616D" w:rsidR="00BA7CC9" w:rsidRDefault="00BA7CC9" w:rsidP="00922CA9">
            <w:pPr>
              <w:rPr>
                <w:rFonts w:ascii="Comic Sans MS" w:hAnsi="Comic Sans MS"/>
                <w:sz w:val="18"/>
                <w:szCs w:val="18"/>
              </w:rPr>
            </w:pPr>
          </w:p>
          <w:p w14:paraId="26996EFC" w14:textId="674391F6" w:rsidR="00BA7CC9" w:rsidRDefault="00BA7CC9" w:rsidP="00922CA9">
            <w:pPr>
              <w:rPr>
                <w:rFonts w:ascii="Comic Sans MS" w:hAnsi="Comic Sans MS"/>
                <w:sz w:val="18"/>
                <w:szCs w:val="18"/>
              </w:rPr>
            </w:pPr>
          </w:p>
          <w:p w14:paraId="50BDF8B7" w14:textId="01BE526E" w:rsidR="00A92506" w:rsidRDefault="00BA7CC9" w:rsidP="00922CA9">
            <w:pPr>
              <w:rPr>
                <w:rFonts w:ascii="Comic Sans MS" w:hAnsi="Comic Sans MS"/>
                <w:sz w:val="18"/>
                <w:szCs w:val="18"/>
              </w:rPr>
            </w:pPr>
            <w:r>
              <w:rPr>
                <w:rFonts w:ascii="Comic Sans MS" w:hAnsi="Comic Sans MS"/>
                <w:sz w:val="18"/>
                <w:szCs w:val="18"/>
              </w:rPr>
              <w:t xml:space="preserve">New </w:t>
            </w:r>
            <w:proofErr w:type="spellStart"/>
            <w:r>
              <w:rPr>
                <w:rFonts w:ascii="Comic Sans MS" w:hAnsi="Comic Sans MS"/>
                <w:sz w:val="18"/>
                <w:szCs w:val="18"/>
              </w:rPr>
              <w:t>Ipads</w:t>
            </w:r>
            <w:proofErr w:type="spellEnd"/>
            <w:r>
              <w:rPr>
                <w:rFonts w:ascii="Comic Sans MS" w:hAnsi="Comic Sans MS"/>
                <w:sz w:val="18"/>
                <w:szCs w:val="18"/>
              </w:rPr>
              <w:t xml:space="preserve"> purchased, staff training given on new software.  Some staff starting to use within lessons.</w:t>
            </w:r>
          </w:p>
          <w:p w14:paraId="3F9CCF1B" w14:textId="6541FCB0" w:rsidR="00316B54" w:rsidRDefault="00316B54" w:rsidP="00922CA9">
            <w:pPr>
              <w:rPr>
                <w:rFonts w:ascii="Comic Sans MS" w:hAnsi="Comic Sans MS"/>
                <w:sz w:val="18"/>
                <w:szCs w:val="18"/>
              </w:rPr>
            </w:pPr>
          </w:p>
          <w:p w14:paraId="3F600B75" w14:textId="3DE379E1" w:rsidR="00A92506" w:rsidRPr="00D07BF4" w:rsidRDefault="00A92506" w:rsidP="00922CA9">
            <w:pPr>
              <w:rPr>
                <w:rFonts w:ascii="Comic Sans MS" w:hAnsi="Comic Sans MS"/>
                <w:sz w:val="18"/>
                <w:szCs w:val="18"/>
              </w:rPr>
            </w:pPr>
            <w:r>
              <w:rPr>
                <w:rFonts w:ascii="Comic Sans MS" w:hAnsi="Comic Sans MS"/>
                <w:sz w:val="18"/>
                <w:szCs w:val="18"/>
              </w:rPr>
              <w:t>Completed INSET training, staff have greater understanding and knowledge of barriers to learning.</w:t>
            </w:r>
          </w:p>
        </w:tc>
      </w:tr>
      <w:tr w:rsidR="00922CA9" w:rsidRPr="00D07BF4" w14:paraId="131AD843" w14:textId="77777777" w:rsidTr="00A92506">
        <w:trPr>
          <w:trHeight w:val="340"/>
        </w:trPr>
        <w:tc>
          <w:tcPr>
            <w:tcW w:w="2127" w:type="dxa"/>
            <w:tcBorders>
              <w:top w:val="single" w:sz="12" w:space="0" w:color="auto"/>
              <w:left w:val="single" w:sz="12" w:space="0" w:color="auto"/>
              <w:bottom w:val="single" w:sz="4" w:space="0" w:color="auto"/>
            </w:tcBorders>
            <w:shd w:val="clear" w:color="auto" w:fill="FFFF00"/>
          </w:tcPr>
          <w:p w14:paraId="557F726D" w14:textId="77777777" w:rsidR="00922CA9" w:rsidRPr="00D07BF4" w:rsidRDefault="00922CA9" w:rsidP="00922CA9">
            <w:pPr>
              <w:rPr>
                <w:rFonts w:ascii="Comic Sans MS" w:hAnsi="Comic Sans MS"/>
                <w:b/>
                <w:sz w:val="18"/>
                <w:szCs w:val="18"/>
              </w:rPr>
            </w:pPr>
          </w:p>
        </w:tc>
        <w:tc>
          <w:tcPr>
            <w:tcW w:w="3544" w:type="dxa"/>
            <w:tcBorders>
              <w:top w:val="single" w:sz="12" w:space="0" w:color="auto"/>
              <w:left w:val="single" w:sz="12" w:space="0" w:color="auto"/>
              <w:bottom w:val="single" w:sz="4" w:space="0" w:color="auto"/>
            </w:tcBorders>
            <w:shd w:val="clear" w:color="auto" w:fill="FFFF00"/>
            <w:vAlign w:val="center"/>
          </w:tcPr>
          <w:p w14:paraId="1555A9B3" w14:textId="77777777" w:rsidR="00922CA9" w:rsidRPr="00D07BF4" w:rsidRDefault="00922CA9" w:rsidP="00922CA9">
            <w:pPr>
              <w:jc w:val="center"/>
              <w:rPr>
                <w:rFonts w:ascii="Comic Sans MS" w:hAnsi="Comic Sans MS"/>
                <w:sz w:val="18"/>
                <w:szCs w:val="18"/>
              </w:rPr>
            </w:pPr>
            <w:r w:rsidRPr="00D07BF4">
              <w:rPr>
                <w:rFonts w:ascii="Comic Sans MS" w:hAnsi="Comic Sans MS"/>
                <w:b/>
                <w:sz w:val="18"/>
                <w:szCs w:val="18"/>
              </w:rPr>
              <w:t>LITERACY</w:t>
            </w:r>
          </w:p>
        </w:tc>
        <w:tc>
          <w:tcPr>
            <w:tcW w:w="3421" w:type="dxa"/>
            <w:tcBorders>
              <w:top w:val="single" w:sz="12" w:space="0" w:color="auto"/>
              <w:bottom w:val="single" w:sz="4" w:space="0" w:color="auto"/>
            </w:tcBorders>
            <w:shd w:val="clear" w:color="auto" w:fill="FFFF00"/>
            <w:vAlign w:val="center"/>
          </w:tcPr>
          <w:p w14:paraId="125BF34C" w14:textId="77777777" w:rsidR="00922CA9" w:rsidRPr="00D07BF4" w:rsidRDefault="00922CA9" w:rsidP="00922CA9">
            <w:pPr>
              <w:rPr>
                <w:rFonts w:ascii="Comic Sans MS" w:hAnsi="Comic Sans MS"/>
                <w:sz w:val="18"/>
                <w:szCs w:val="18"/>
              </w:rPr>
            </w:pPr>
          </w:p>
        </w:tc>
        <w:tc>
          <w:tcPr>
            <w:tcW w:w="2391" w:type="dxa"/>
            <w:tcBorders>
              <w:top w:val="single" w:sz="12" w:space="0" w:color="auto"/>
              <w:bottom w:val="single" w:sz="4" w:space="0" w:color="auto"/>
            </w:tcBorders>
            <w:shd w:val="clear" w:color="auto" w:fill="FFFF00"/>
          </w:tcPr>
          <w:p w14:paraId="6C917815" w14:textId="77777777" w:rsidR="00922CA9" w:rsidRPr="00D07BF4" w:rsidRDefault="00922CA9" w:rsidP="00922CA9">
            <w:pPr>
              <w:rPr>
                <w:rFonts w:ascii="Comic Sans MS" w:hAnsi="Comic Sans MS"/>
                <w:sz w:val="18"/>
                <w:szCs w:val="18"/>
              </w:rPr>
            </w:pPr>
          </w:p>
        </w:tc>
        <w:tc>
          <w:tcPr>
            <w:tcW w:w="1417" w:type="dxa"/>
            <w:tcBorders>
              <w:top w:val="single" w:sz="12" w:space="0" w:color="auto"/>
              <w:bottom w:val="single" w:sz="4" w:space="0" w:color="auto"/>
            </w:tcBorders>
            <w:shd w:val="clear" w:color="auto" w:fill="FFFF00"/>
          </w:tcPr>
          <w:p w14:paraId="23B8B6CA" w14:textId="77777777" w:rsidR="00922CA9" w:rsidRPr="00D07BF4" w:rsidRDefault="00922CA9" w:rsidP="00922CA9">
            <w:pPr>
              <w:rPr>
                <w:rFonts w:ascii="Comic Sans MS" w:hAnsi="Comic Sans MS"/>
                <w:sz w:val="18"/>
                <w:szCs w:val="18"/>
              </w:rPr>
            </w:pPr>
          </w:p>
        </w:tc>
        <w:tc>
          <w:tcPr>
            <w:tcW w:w="3119" w:type="dxa"/>
            <w:tcBorders>
              <w:top w:val="single" w:sz="12" w:space="0" w:color="auto"/>
              <w:bottom w:val="single" w:sz="4" w:space="0" w:color="auto"/>
              <w:right w:val="single" w:sz="12" w:space="0" w:color="auto"/>
            </w:tcBorders>
            <w:shd w:val="clear" w:color="auto" w:fill="FFFF00"/>
            <w:vAlign w:val="center"/>
          </w:tcPr>
          <w:p w14:paraId="00493249" w14:textId="77777777" w:rsidR="00922CA9" w:rsidRPr="00D07BF4" w:rsidRDefault="00922CA9" w:rsidP="00922CA9">
            <w:pPr>
              <w:rPr>
                <w:rFonts w:ascii="Comic Sans MS" w:hAnsi="Comic Sans MS"/>
                <w:sz w:val="18"/>
                <w:szCs w:val="18"/>
              </w:rPr>
            </w:pPr>
          </w:p>
        </w:tc>
      </w:tr>
      <w:tr w:rsidR="00922CA9" w:rsidRPr="00D07BF4" w14:paraId="1303A4B4" w14:textId="77777777" w:rsidTr="00316B54">
        <w:trPr>
          <w:trHeight w:val="983"/>
        </w:trPr>
        <w:tc>
          <w:tcPr>
            <w:tcW w:w="2127" w:type="dxa"/>
            <w:tcBorders>
              <w:left w:val="single" w:sz="12" w:space="0" w:color="auto"/>
              <w:bottom w:val="single" w:sz="12" w:space="0" w:color="auto"/>
            </w:tcBorders>
          </w:tcPr>
          <w:p w14:paraId="07E74F99" w14:textId="77777777" w:rsidR="00922CA9" w:rsidRPr="00D07BF4" w:rsidRDefault="00922CA9" w:rsidP="00922CA9">
            <w:pPr>
              <w:rPr>
                <w:rFonts w:ascii="Comic Sans MS" w:hAnsi="Comic Sans MS"/>
                <w:b/>
                <w:sz w:val="18"/>
                <w:szCs w:val="18"/>
              </w:rPr>
            </w:pPr>
            <w:r w:rsidRPr="00D07BF4">
              <w:rPr>
                <w:rFonts w:ascii="Comic Sans MS" w:hAnsi="Comic Sans MS"/>
                <w:sz w:val="18"/>
                <w:szCs w:val="18"/>
              </w:rPr>
              <w:t>Pupils will develop their dexterity and stability and increase their fine motor manipulation in order to write more clearly and form letters consistently leading to a higher quality of presentation skills and a greater enjoyment in writing.</w:t>
            </w:r>
          </w:p>
          <w:p w14:paraId="4FE5467A" w14:textId="77777777" w:rsidR="00922CA9" w:rsidRPr="00D07BF4" w:rsidRDefault="00922CA9" w:rsidP="00922CA9">
            <w:pPr>
              <w:rPr>
                <w:rFonts w:ascii="Comic Sans MS" w:hAnsi="Comic Sans MS"/>
                <w:b/>
                <w:sz w:val="18"/>
                <w:szCs w:val="18"/>
              </w:rPr>
            </w:pPr>
          </w:p>
          <w:p w14:paraId="29CD9490" w14:textId="77777777" w:rsidR="00922CA9" w:rsidRPr="00D07BF4" w:rsidRDefault="00922CA9" w:rsidP="00922CA9">
            <w:pPr>
              <w:rPr>
                <w:rFonts w:ascii="Comic Sans MS" w:hAnsi="Comic Sans MS"/>
                <w:b/>
                <w:sz w:val="18"/>
                <w:szCs w:val="18"/>
              </w:rPr>
            </w:pPr>
          </w:p>
          <w:p w14:paraId="4EC926FD" w14:textId="77777777" w:rsidR="00922CA9" w:rsidRPr="00D07BF4" w:rsidRDefault="00922CA9" w:rsidP="00922CA9">
            <w:pPr>
              <w:rPr>
                <w:rFonts w:ascii="Comic Sans MS" w:hAnsi="Comic Sans MS"/>
                <w:b/>
                <w:sz w:val="18"/>
                <w:szCs w:val="18"/>
              </w:rPr>
            </w:pPr>
          </w:p>
          <w:p w14:paraId="127B6ADC" w14:textId="77777777" w:rsidR="00922CA9" w:rsidRPr="00D07BF4" w:rsidRDefault="00922CA9" w:rsidP="00922CA9">
            <w:pPr>
              <w:rPr>
                <w:rFonts w:ascii="Comic Sans MS" w:hAnsi="Comic Sans MS"/>
                <w:b/>
                <w:sz w:val="18"/>
                <w:szCs w:val="18"/>
              </w:rPr>
            </w:pPr>
            <w:r w:rsidRPr="00D07BF4">
              <w:rPr>
                <w:rFonts w:ascii="Comic Sans MS" w:hAnsi="Comic Sans MS"/>
                <w:sz w:val="18"/>
                <w:szCs w:val="18"/>
              </w:rPr>
              <w:t>The development of inference skills in reading and widening reading activities and experiences for pupils will assist in removing barriers to reading comprehension and improve reading outcomes</w:t>
            </w:r>
            <w:r w:rsidRPr="00D07BF4">
              <w:rPr>
                <w:rFonts w:ascii="Comic Sans MS" w:hAnsi="Comic Sans MS"/>
                <w:b/>
                <w:sz w:val="18"/>
                <w:szCs w:val="18"/>
              </w:rPr>
              <w:t>.</w:t>
            </w:r>
          </w:p>
          <w:p w14:paraId="769F8659" w14:textId="77777777" w:rsidR="005B0380" w:rsidRPr="00D07BF4" w:rsidRDefault="005B0380" w:rsidP="00922CA9">
            <w:pPr>
              <w:rPr>
                <w:rFonts w:ascii="Comic Sans MS" w:hAnsi="Comic Sans MS"/>
                <w:b/>
                <w:sz w:val="18"/>
                <w:szCs w:val="18"/>
              </w:rPr>
            </w:pPr>
          </w:p>
          <w:p w14:paraId="15E9871D" w14:textId="0BD5E8CC" w:rsidR="005B0380" w:rsidRPr="00D07BF4" w:rsidRDefault="005B0380" w:rsidP="00922CA9">
            <w:pPr>
              <w:rPr>
                <w:rFonts w:ascii="Comic Sans MS" w:hAnsi="Comic Sans MS"/>
                <w:b/>
                <w:sz w:val="18"/>
                <w:szCs w:val="18"/>
              </w:rPr>
            </w:pPr>
            <w:r w:rsidRPr="00D07BF4">
              <w:rPr>
                <w:rFonts w:ascii="Comic Sans MS" w:hAnsi="Comic Sans MS"/>
                <w:b/>
                <w:sz w:val="18"/>
                <w:szCs w:val="18"/>
              </w:rPr>
              <w:t xml:space="preserve">Focus on SIP </w:t>
            </w:r>
          </w:p>
        </w:tc>
        <w:tc>
          <w:tcPr>
            <w:tcW w:w="3544" w:type="dxa"/>
            <w:tcBorders>
              <w:left w:val="single" w:sz="12" w:space="0" w:color="auto"/>
              <w:bottom w:val="single" w:sz="12" w:space="0" w:color="auto"/>
            </w:tcBorders>
          </w:tcPr>
          <w:p w14:paraId="3AF116C9" w14:textId="77777777" w:rsidR="00922CA9" w:rsidRPr="00D07BF4" w:rsidRDefault="00922CA9" w:rsidP="00A92506">
            <w:pPr>
              <w:rPr>
                <w:rFonts w:ascii="Comic Sans MS" w:hAnsi="Comic Sans MS"/>
                <w:sz w:val="18"/>
                <w:szCs w:val="18"/>
              </w:rPr>
            </w:pPr>
            <w:r w:rsidRPr="00D07BF4">
              <w:rPr>
                <w:rFonts w:ascii="Comic Sans MS" w:hAnsi="Comic Sans MS"/>
                <w:b/>
                <w:sz w:val="18"/>
                <w:szCs w:val="18"/>
              </w:rPr>
              <w:t>To develop pupils’ core strength and fine and gross motor skills for writing.</w:t>
            </w:r>
            <w:r w:rsidRPr="00D07BF4">
              <w:rPr>
                <w:rFonts w:ascii="Comic Sans MS" w:hAnsi="Comic Sans MS"/>
                <w:sz w:val="18"/>
                <w:szCs w:val="18"/>
              </w:rPr>
              <w:t xml:space="preserve"> Implementation of Physical Literacy sessions for pupils in Key Stages 1 and 2</w:t>
            </w:r>
          </w:p>
          <w:p w14:paraId="4E040026" w14:textId="77777777" w:rsidR="00922CA9" w:rsidRPr="00D07BF4" w:rsidRDefault="00922CA9" w:rsidP="00A92506">
            <w:pPr>
              <w:rPr>
                <w:rFonts w:ascii="Comic Sans MS" w:hAnsi="Comic Sans MS"/>
                <w:b/>
                <w:sz w:val="18"/>
                <w:szCs w:val="18"/>
              </w:rPr>
            </w:pPr>
          </w:p>
          <w:p w14:paraId="0A869790" w14:textId="7F8C65BD" w:rsidR="00922CA9" w:rsidRPr="004E4660" w:rsidRDefault="00D2242F" w:rsidP="00A92506">
            <w:pPr>
              <w:rPr>
                <w:rFonts w:ascii="Comic Sans MS" w:hAnsi="Comic Sans MS"/>
                <w:b/>
                <w:sz w:val="18"/>
                <w:szCs w:val="18"/>
              </w:rPr>
            </w:pPr>
            <w:r w:rsidRPr="00D07BF4">
              <w:rPr>
                <w:rFonts w:ascii="Comic Sans MS" w:hAnsi="Comic Sans MS"/>
                <w:sz w:val="18"/>
                <w:szCs w:val="18"/>
              </w:rPr>
              <w:t xml:space="preserve">1/1 4 </w:t>
            </w:r>
            <w:r w:rsidR="00922CA9" w:rsidRPr="00D07BF4">
              <w:rPr>
                <w:rFonts w:ascii="Comic Sans MS" w:hAnsi="Comic Sans MS"/>
                <w:sz w:val="18"/>
                <w:szCs w:val="18"/>
              </w:rPr>
              <w:t xml:space="preserve">hours a week of Physical Literacy sessions; </w:t>
            </w:r>
            <w:r w:rsidR="004E4660">
              <w:rPr>
                <w:rFonts w:ascii="Comic Sans MS" w:hAnsi="Comic Sans MS"/>
                <w:sz w:val="18"/>
                <w:szCs w:val="18"/>
              </w:rPr>
              <w:t>£</w:t>
            </w:r>
            <w:r w:rsidR="004E4660" w:rsidRPr="004E4660">
              <w:rPr>
                <w:rFonts w:ascii="Comic Sans MS" w:hAnsi="Comic Sans MS"/>
                <w:b/>
                <w:sz w:val="18"/>
                <w:szCs w:val="18"/>
              </w:rPr>
              <w:t>750</w:t>
            </w:r>
          </w:p>
          <w:p w14:paraId="6871160C" w14:textId="77777777" w:rsidR="00922CA9" w:rsidRPr="00D07BF4" w:rsidRDefault="00922CA9" w:rsidP="00A92506">
            <w:pPr>
              <w:rPr>
                <w:rFonts w:ascii="Comic Sans MS" w:hAnsi="Comic Sans MS"/>
                <w:b/>
                <w:sz w:val="18"/>
                <w:szCs w:val="18"/>
              </w:rPr>
            </w:pPr>
          </w:p>
          <w:p w14:paraId="5567C70A" w14:textId="77777777" w:rsidR="00922CA9" w:rsidRPr="00D07BF4" w:rsidRDefault="00922CA9" w:rsidP="00A92506">
            <w:pPr>
              <w:rPr>
                <w:rFonts w:ascii="Comic Sans MS" w:hAnsi="Comic Sans MS"/>
                <w:b/>
                <w:sz w:val="18"/>
                <w:szCs w:val="18"/>
              </w:rPr>
            </w:pPr>
          </w:p>
          <w:p w14:paraId="1D096846" w14:textId="24F83537" w:rsidR="00A92506" w:rsidRDefault="00A92506" w:rsidP="00A92506">
            <w:pPr>
              <w:rPr>
                <w:rFonts w:ascii="Comic Sans MS" w:hAnsi="Comic Sans MS"/>
                <w:b/>
                <w:sz w:val="18"/>
                <w:szCs w:val="18"/>
              </w:rPr>
            </w:pPr>
          </w:p>
          <w:p w14:paraId="3A3A0A34" w14:textId="5FA641DC" w:rsidR="00A92506" w:rsidRDefault="00A92506" w:rsidP="00A92506">
            <w:pPr>
              <w:rPr>
                <w:rFonts w:ascii="Comic Sans MS" w:hAnsi="Comic Sans MS"/>
                <w:b/>
                <w:sz w:val="18"/>
                <w:szCs w:val="18"/>
              </w:rPr>
            </w:pPr>
          </w:p>
          <w:p w14:paraId="08396E04" w14:textId="77777777" w:rsidR="00A92506" w:rsidRPr="00D07BF4" w:rsidRDefault="00A92506" w:rsidP="00A92506">
            <w:pPr>
              <w:rPr>
                <w:rFonts w:ascii="Comic Sans MS" w:hAnsi="Comic Sans MS"/>
                <w:b/>
                <w:sz w:val="18"/>
                <w:szCs w:val="18"/>
              </w:rPr>
            </w:pPr>
          </w:p>
          <w:p w14:paraId="3B8B8920" w14:textId="33D693AF" w:rsidR="00922CA9" w:rsidRPr="00D07BF4" w:rsidRDefault="00922CA9" w:rsidP="00A92506">
            <w:pPr>
              <w:rPr>
                <w:rFonts w:ascii="Comic Sans MS" w:hAnsi="Comic Sans MS"/>
                <w:b/>
                <w:sz w:val="18"/>
                <w:szCs w:val="18"/>
              </w:rPr>
            </w:pPr>
          </w:p>
          <w:p w14:paraId="73185BB3" w14:textId="77777777" w:rsidR="00922CA9" w:rsidRPr="00D07BF4" w:rsidRDefault="00922CA9" w:rsidP="00A92506">
            <w:pPr>
              <w:rPr>
                <w:rFonts w:ascii="Comic Sans MS" w:hAnsi="Comic Sans MS"/>
                <w:b/>
                <w:sz w:val="18"/>
                <w:szCs w:val="18"/>
              </w:rPr>
            </w:pPr>
          </w:p>
          <w:p w14:paraId="0882E262" w14:textId="77777777" w:rsidR="00922CA9" w:rsidRPr="00D07BF4" w:rsidRDefault="00922CA9" w:rsidP="00A92506">
            <w:pPr>
              <w:rPr>
                <w:rFonts w:ascii="Comic Sans MS" w:hAnsi="Comic Sans MS"/>
                <w:b/>
                <w:sz w:val="18"/>
                <w:szCs w:val="18"/>
              </w:rPr>
            </w:pPr>
            <w:r w:rsidRPr="00D07BF4">
              <w:rPr>
                <w:rFonts w:ascii="Comic Sans MS" w:hAnsi="Comic Sans MS"/>
                <w:b/>
                <w:sz w:val="18"/>
                <w:szCs w:val="18"/>
              </w:rPr>
              <w:t xml:space="preserve">To raise attainment and achievement in reading through developing inference </w:t>
            </w:r>
          </w:p>
          <w:p w14:paraId="203382ED" w14:textId="77777777" w:rsidR="00922CA9" w:rsidRPr="00D07BF4" w:rsidRDefault="00922CA9" w:rsidP="00A92506">
            <w:pPr>
              <w:rPr>
                <w:rFonts w:ascii="Comic Sans MS" w:hAnsi="Comic Sans MS"/>
                <w:sz w:val="18"/>
                <w:szCs w:val="18"/>
              </w:rPr>
            </w:pPr>
            <w:r w:rsidRPr="00D07BF4">
              <w:rPr>
                <w:rFonts w:ascii="Comic Sans MS" w:hAnsi="Comic Sans MS"/>
                <w:sz w:val="18"/>
                <w:szCs w:val="18"/>
              </w:rPr>
              <w:t>Resourcing and delivery of reading inference interventions to improve attainment and progress in reading</w:t>
            </w:r>
          </w:p>
          <w:p w14:paraId="73326FD9" w14:textId="6686111B" w:rsidR="00922CA9" w:rsidRPr="00D07BF4" w:rsidRDefault="004E4660" w:rsidP="00A92506">
            <w:pPr>
              <w:rPr>
                <w:rFonts w:ascii="Comic Sans MS" w:hAnsi="Comic Sans MS"/>
                <w:sz w:val="18"/>
                <w:szCs w:val="18"/>
              </w:rPr>
            </w:pPr>
            <w:r>
              <w:rPr>
                <w:rFonts w:ascii="Comic Sans MS" w:hAnsi="Comic Sans MS"/>
                <w:sz w:val="18"/>
                <w:szCs w:val="18"/>
              </w:rPr>
              <w:t>£1500</w:t>
            </w:r>
          </w:p>
          <w:p w14:paraId="70F9C90C" w14:textId="77777777" w:rsidR="00922CA9" w:rsidRPr="00D07BF4" w:rsidRDefault="00922CA9" w:rsidP="00A92506">
            <w:pPr>
              <w:rPr>
                <w:rFonts w:ascii="Comic Sans MS" w:hAnsi="Comic Sans MS"/>
                <w:sz w:val="18"/>
                <w:szCs w:val="18"/>
              </w:rPr>
            </w:pPr>
          </w:p>
          <w:p w14:paraId="39A2BCE2" w14:textId="49EC7505" w:rsidR="00922CA9" w:rsidRPr="00D07BF4" w:rsidRDefault="00922CA9" w:rsidP="00A92506">
            <w:pPr>
              <w:rPr>
                <w:rFonts w:ascii="Comic Sans MS" w:hAnsi="Comic Sans MS"/>
                <w:sz w:val="18"/>
                <w:szCs w:val="18"/>
              </w:rPr>
            </w:pPr>
          </w:p>
          <w:p w14:paraId="4E2CF709" w14:textId="38FECC43" w:rsidR="00D2242F" w:rsidRPr="004E4660" w:rsidRDefault="00D2242F" w:rsidP="00A92506">
            <w:pPr>
              <w:rPr>
                <w:rFonts w:ascii="Comic Sans MS" w:hAnsi="Comic Sans MS"/>
                <w:b/>
                <w:sz w:val="18"/>
                <w:szCs w:val="18"/>
              </w:rPr>
            </w:pPr>
            <w:r w:rsidRPr="00D07BF4">
              <w:rPr>
                <w:rFonts w:ascii="Comic Sans MS" w:hAnsi="Comic Sans MS"/>
                <w:sz w:val="18"/>
                <w:szCs w:val="18"/>
              </w:rPr>
              <w:t xml:space="preserve">Inference intervention 4 hours a week at </w:t>
            </w:r>
            <w:r w:rsidR="00280E87" w:rsidRPr="004E4660">
              <w:rPr>
                <w:rFonts w:ascii="Comic Sans MS" w:hAnsi="Comic Sans MS"/>
                <w:b/>
                <w:sz w:val="18"/>
                <w:szCs w:val="18"/>
              </w:rPr>
              <w:t>KS2</w:t>
            </w:r>
            <w:r w:rsidR="004E4660" w:rsidRPr="004E4660">
              <w:rPr>
                <w:rFonts w:ascii="Comic Sans MS" w:hAnsi="Comic Sans MS"/>
                <w:b/>
                <w:sz w:val="18"/>
                <w:szCs w:val="18"/>
              </w:rPr>
              <w:t xml:space="preserve"> £2400</w:t>
            </w:r>
          </w:p>
          <w:p w14:paraId="087673A0" w14:textId="056DABDE" w:rsidR="00922CA9" w:rsidRPr="00D07BF4" w:rsidRDefault="00280E87" w:rsidP="00A92506">
            <w:pPr>
              <w:rPr>
                <w:rFonts w:ascii="Comic Sans MS" w:hAnsi="Comic Sans MS"/>
                <w:sz w:val="18"/>
                <w:szCs w:val="18"/>
              </w:rPr>
            </w:pPr>
            <w:r w:rsidRPr="00D07BF4">
              <w:rPr>
                <w:rFonts w:ascii="Comic Sans MS" w:hAnsi="Comic Sans MS"/>
                <w:sz w:val="18"/>
                <w:szCs w:val="18"/>
              </w:rPr>
              <w:t>KS1- Phonics interventio</w:t>
            </w:r>
            <w:r w:rsidR="004E4660">
              <w:rPr>
                <w:rFonts w:ascii="Comic Sans MS" w:hAnsi="Comic Sans MS"/>
                <w:sz w:val="18"/>
                <w:szCs w:val="18"/>
              </w:rPr>
              <w:t xml:space="preserve">n 3 hours and 45 minutes a week </w:t>
            </w:r>
            <w:r w:rsidR="004E4660" w:rsidRPr="004E4660">
              <w:rPr>
                <w:rFonts w:ascii="Comic Sans MS" w:hAnsi="Comic Sans MS"/>
                <w:b/>
                <w:sz w:val="18"/>
                <w:szCs w:val="18"/>
              </w:rPr>
              <w:t>£2250</w:t>
            </w:r>
          </w:p>
        </w:tc>
        <w:tc>
          <w:tcPr>
            <w:tcW w:w="3421" w:type="dxa"/>
            <w:tcBorders>
              <w:bottom w:val="single" w:sz="12" w:space="0" w:color="auto"/>
            </w:tcBorders>
          </w:tcPr>
          <w:p w14:paraId="433E6C82" w14:textId="77777777" w:rsidR="00922CA9" w:rsidRPr="00D07BF4" w:rsidRDefault="00922CA9" w:rsidP="00A92506">
            <w:pPr>
              <w:rPr>
                <w:rFonts w:ascii="Comic Sans MS" w:hAnsi="Comic Sans MS"/>
                <w:sz w:val="18"/>
                <w:szCs w:val="18"/>
              </w:rPr>
            </w:pPr>
            <w:r w:rsidRPr="00D07BF4">
              <w:rPr>
                <w:rFonts w:ascii="Comic Sans MS" w:hAnsi="Comic Sans MS"/>
                <w:sz w:val="18"/>
                <w:szCs w:val="18"/>
              </w:rPr>
              <w:t xml:space="preserve">This programme has run for several years within the school and the benefits of these sessions for identified pupils have been seen through improved skills in handwriting as well as balance and core strength. </w:t>
            </w:r>
          </w:p>
          <w:p w14:paraId="4CD59795" w14:textId="77777777" w:rsidR="00922CA9" w:rsidRPr="00D07BF4" w:rsidRDefault="00922CA9" w:rsidP="00A92506">
            <w:pPr>
              <w:rPr>
                <w:rFonts w:ascii="Comic Sans MS" w:hAnsi="Comic Sans MS"/>
                <w:sz w:val="18"/>
                <w:szCs w:val="18"/>
              </w:rPr>
            </w:pPr>
          </w:p>
          <w:p w14:paraId="43ECC7BE" w14:textId="77749FDD" w:rsidR="00A92506" w:rsidRPr="00D07BF4" w:rsidRDefault="00A92506" w:rsidP="00A92506">
            <w:pPr>
              <w:rPr>
                <w:rFonts w:ascii="Comic Sans MS" w:hAnsi="Comic Sans MS"/>
                <w:sz w:val="18"/>
                <w:szCs w:val="18"/>
              </w:rPr>
            </w:pPr>
          </w:p>
          <w:p w14:paraId="5AEA7A9A" w14:textId="77777777" w:rsidR="00922CA9" w:rsidRPr="00D07BF4" w:rsidRDefault="00922CA9" w:rsidP="00A92506">
            <w:pPr>
              <w:rPr>
                <w:rFonts w:ascii="Comic Sans MS" w:hAnsi="Comic Sans MS"/>
                <w:sz w:val="18"/>
                <w:szCs w:val="18"/>
              </w:rPr>
            </w:pPr>
          </w:p>
          <w:p w14:paraId="706E5057" w14:textId="77777777" w:rsidR="00922CA9" w:rsidRPr="00D07BF4" w:rsidRDefault="00922CA9" w:rsidP="00A92506">
            <w:pPr>
              <w:rPr>
                <w:rFonts w:ascii="Comic Sans MS" w:hAnsi="Comic Sans MS"/>
                <w:sz w:val="18"/>
                <w:szCs w:val="18"/>
              </w:rPr>
            </w:pPr>
          </w:p>
          <w:p w14:paraId="530D171C" w14:textId="2F7D8995" w:rsidR="00922CA9" w:rsidRDefault="00922CA9" w:rsidP="00A92506">
            <w:pPr>
              <w:rPr>
                <w:rFonts w:ascii="Comic Sans MS" w:hAnsi="Comic Sans MS"/>
                <w:sz w:val="18"/>
                <w:szCs w:val="18"/>
              </w:rPr>
            </w:pPr>
          </w:p>
          <w:p w14:paraId="7E13DC69" w14:textId="77777777" w:rsidR="00A92506" w:rsidRDefault="00A92506" w:rsidP="00A92506">
            <w:pPr>
              <w:rPr>
                <w:rFonts w:ascii="Comic Sans MS" w:hAnsi="Comic Sans MS"/>
                <w:sz w:val="18"/>
                <w:szCs w:val="18"/>
              </w:rPr>
            </w:pPr>
          </w:p>
          <w:p w14:paraId="55B607D9" w14:textId="49B45D43" w:rsidR="00A92506" w:rsidRDefault="00A92506" w:rsidP="00A92506">
            <w:pPr>
              <w:rPr>
                <w:rFonts w:ascii="Comic Sans MS" w:hAnsi="Comic Sans MS"/>
                <w:sz w:val="18"/>
                <w:szCs w:val="18"/>
              </w:rPr>
            </w:pPr>
          </w:p>
          <w:p w14:paraId="276AB7E5" w14:textId="77777777" w:rsidR="00154ED3" w:rsidRPr="00D07BF4" w:rsidRDefault="00154ED3" w:rsidP="00A92506">
            <w:pPr>
              <w:rPr>
                <w:rFonts w:ascii="Comic Sans MS" w:hAnsi="Comic Sans MS"/>
                <w:sz w:val="18"/>
                <w:szCs w:val="18"/>
              </w:rPr>
            </w:pPr>
          </w:p>
          <w:p w14:paraId="383C709A" w14:textId="77777777" w:rsidR="00922CA9" w:rsidRPr="00D07BF4" w:rsidRDefault="00922CA9" w:rsidP="00A92506">
            <w:pPr>
              <w:rPr>
                <w:rFonts w:ascii="Comic Sans MS" w:hAnsi="Comic Sans MS"/>
                <w:sz w:val="18"/>
                <w:szCs w:val="18"/>
              </w:rPr>
            </w:pPr>
          </w:p>
          <w:p w14:paraId="01B89F36" w14:textId="77777777" w:rsidR="00922CA9" w:rsidRPr="00D07BF4" w:rsidRDefault="00922CA9" w:rsidP="00A92506">
            <w:pPr>
              <w:rPr>
                <w:rFonts w:ascii="Comic Sans MS" w:hAnsi="Comic Sans MS"/>
                <w:sz w:val="18"/>
                <w:szCs w:val="18"/>
              </w:rPr>
            </w:pPr>
            <w:r w:rsidRPr="00D07BF4">
              <w:rPr>
                <w:rFonts w:ascii="Comic Sans MS" w:hAnsi="Comic Sans MS"/>
                <w:sz w:val="18"/>
                <w:szCs w:val="18"/>
              </w:rPr>
              <w:t xml:space="preserve">The use of inference skills has been identified as an area for the school to develop to increase the outcomes for pupils by the time they leave the school. Specific training has taken place for all teachers, HLTAs and TAs and so sessions weekly are in place to assist in this vital aspect of reading. Additional reading and comprehension will also assist in widening pupils reading choices and experiences. </w:t>
            </w:r>
          </w:p>
          <w:p w14:paraId="22C0973C" w14:textId="77777777" w:rsidR="00922CA9" w:rsidRPr="00D07BF4" w:rsidRDefault="00922CA9" w:rsidP="00A92506">
            <w:pPr>
              <w:rPr>
                <w:rFonts w:ascii="Comic Sans MS" w:hAnsi="Comic Sans MS"/>
                <w:sz w:val="18"/>
                <w:szCs w:val="18"/>
              </w:rPr>
            </w:pPr>
          </w:p>
        </w:tc>
        <w:tc>
          <w:tcPr>
            <w:tcW w:w="2391" w:type="dxa"/>
            <w:tcBorders>
              <w:bottom w:val="single" w:sz="12" w:space="0" w:color="auto"/>
            </w:tcBorders>
          </w:tcPr>
          <w:p w14:paraId="5176B09D" w14:textId="77777777" w:rsidR="00922CA9" w:rsidRPr="00D07BF4" w:rsidRDefault="00922CA9" w:rsidP="00922CA9">
            <w:pPr>
              <w:rPr>
                <w:rFonts w:ascii="Comic Sans MS" w:hAnsi="Comic Sans MS"/>
                <w:sz w:val="18"/>
                <w:szCs w:val="18"/>
              </w:rPr>
            </w:pPr>
            <w:r w:rsidRPr="00D07BF4">
              <w:rPr>
                <w:rFonts w:ascii="Comic Sans MS" w:hAnsi="Comic Sans MS"/>
                <w:sz w:val="18"/>
                <w:szCs w:val="18"/>
              </w:rPr>
              <w:t xml:space="preserve">Class teachers collate tracking information on attainment and achievement each term </w:t>
            </w:r>
          </w:p>
          <w:p w14:paraId="51626361" w14:textId="77777777" w:rsidR="00922CA9" w:rsidRPr="00D07BF4" w:rsidRDefault="00922CA9" w:rsidP="00922CA9">
            <w:pPr>
              <w:rPr>
                <w:rFonts w:ascii="Comic Sans MS" w:hAnsi="Comic Sans MS"/>
                <w:sz w:val="18"/>
                <w:szCs w:val="18"/>
              </w:rPr>
            </w:pPr>
          </w:p>
          <w:p w14:paraId="468B731A" w14:textId="77777777" w:rsidR="00922CA9" w:rsidRPr="00D07BF4" w:rsidRDefault="00922CA9" w:rsidP="00922CA9">
            <w:pPr>
              <w:rPr>
                <w:rFonts w:ascii="Comic Sans MS" w:hAnsi="Comic Sans MS"/>
                <w:sz w:val="18"/>
                <w:szCs w:val="18"/>
              </w:rPr>
            </w:pPr>
          </w:p>
          <w:p w14:paraId="6ECB97BD" w14:textId="77777777" w:rsidR="00922CA9" w:rsidRPr="00D07BF4" w:rsidRDefault="00922CA9" w:rsidP="00922CA9">
            <w:pPr>
              <w:rPr>
                <w:rFonts w:ascii="Comic Sans MS" w:hAnsi="Comic Sans MS"/>
                <w:sz w:val="18"/>
                <w:szCs w:val="18"/>
              </w:rPr>
            </w:pPr>
          </w:p>
          <w:p w14:paraId="13893210" w14:textId="77777777" w:rsidR="00922CA9" w:rsidRPr="00D07BF4" w:rsidRDefault="00922CA9" w:rsidP="00922CA9">
            <w:pPr>
              <w:rPr>
                <w:rFonts w:ascii="Comic Sans MS" w:hAnsi="Comic Sans MS"/>
                <w:sz w:val="18"/>
                <w:szCs w:val="18"/>
              </w:rPr>
            </w:pPr>
          </w:p>
          <w:p w14:paraId="115241CB" w14:textId="77777777" w:rsidR="00922CA9" w:rsidRPr="00D07BF4" w:rsidRDefault="00922CA9" w:rsidP="00922CA9">
            <w:pPr>
              <w:rPr>
                <w:rFonts w:ascii="Comic Sans MS" w:hAnsi="Comic Sans MS"/>
                <w:sz w:val="18"/>
                <w:szCs w:val="18"/>
              </w:rPr>
            </w:pPr>
          </w:p>
          <w:p w14:paraId="1BB2C225" w14:textId="77777777" w:rsidR="00922CA9" w:rsidRPr="00D07BF4" w:rsidRDefault="00922CA9" w:rsidP="00922CA9">
            <w:pPr>
              <w:rPr>
                <w:rFonts w:ascii="Comic Sans MS" w:hAnsi="Comic Sans MS"/>
                <w:sz w:val="18"/>
                <w:szCs w:val="18"/>
              </w:rPr>
            </w:pPr>
          </w:p>
          <w:p w14:paraId="33CEBE2A" w14:textId="77777777" w:rsidR="00922CA9" w:rsidRPr="00D07BF4" w:rsidRDefault="00922CA9" w:rsidP="00922CA9">
            <w:pPr>
              <w:rPr>
                <w:rFonts w:ascii="Comic Sans MS" w:hAnsi="Comic Sans MS"/>
                <w:sz w:val="18"/>
                <w:szCs w:val="18"/>
              </w:rPr>
            </w:pPr>
          </w:p>
          <w:p w14:paraId="1D6217FE" w14:textId="5AFBACB1" w:rsidR="00922CA9" w:rsidRDefault="00922CA9" w:rsidP="00922CA9">
            <w:pPr>
              <w:rPr>
                <w:rFonts w:ascii="Comic Sans MS" w:hAnsi="Comic Sans MS"/>
                <w:sz w:val="18"/>
                <w:szCs w:val="18"/>
              </w:rPr>
            </w:pPr>
          </w:p>
          <w:p w14:paraId="041CE895" w14:textId="77777777" w:rsidR="00A92506" w:rsidRPr="00D07BF4" w:rsidRDefault="00A92506" w:rsidP="00922CA9">
            <w:pPr>
              <w:rPr>
                <w:rFonts w:ascii="Comic Sans MS" w:hAnsi="Comic Sans MS"/>
                <w:sz w:val="18"/>
                <w:szCs w:val="18"/>
              </w:rPr>
            </w:pPr>
          </w:p>
          <w:p w14:paraId="4A3A0604" w14:textId="1E99D642" w:rsidR="00922CA9" w:rsidRPr="00D07BF4" w:rsidRDefault="00922CA9" w:rsidP="00922CA9">
            <w:pPr>
              <w:rPr>
                <w:rFonts w:ascii="Comic Sans MS" w:hAnsi="Comic Sans MS"/>
                <w:sz w:val="18"/>
                <w:szCs w:val="18"/>
              </w:rPr>
            </w:pPr>
          </w:p>
          <w:p w14:paraId="2F059202" w14:textId="77777777" w:rsidR="00922CA9" w:rsidRPr="00D07BF4" w:rsidRDefault="00922CA9" w:rsidP="00922CA9">
            <w:pPr>
              <w:rPr>
                <w:rFonts w:ascii="Comic Sans MS" w:hAnsi="Comic Sans MS"/>
                <w:sz w:val="18"/>
                <w:szCs w:val="18"/>
              </w:rPr>
            </w:pPr>
          </w:p>
          <w:p w14:paraId="03BF264E" w14:textId="77777777" w:rsidR="00922CA9" w:rsidRPr="00D07BF4" w:rsidRDefault="00922CA9" w:rsidP="00922CA9">
            <w:pPr>
              <w:rPr>
                <w:rFonts w:ascii="Comic Sans MS" w:hAnsi="Comic Sans MS"/>
                <w:sz w:val="18"/>
                <w:szCs w:val="18"/>
              </w:rPr>
            </w:pPr>
            <w:r w:rsidRPr="00D07BF4">
              <w:rPr>
                <w:rFonts w:ascii="Comic Sans MS" w:hAnsi="Comic Sans MS"/>
                <w:sz w:val="18"/>
                <w:szCs w:val="18"/>
              </w:rPr>
              <w:t xml:space="preserve">One of our Year 6 teachers is leading the intervention with teaching assistants and support from the LA consultant for English. </w:t>
            </w:r>
          </w:p>
          <w:p w14:paraId="572D2E10" w14:textId="77777777" w:rsidR="00922CA9" w:rsidRPr="00D07BF4" w:rsidRDefault="00922CA9" w:rsidP="00922CA9">
            <w:pPr>
              <w:rPr>
                <w:rFonts w:ascii="Comic Sans MS" w:hAnsi="Comic Sans MS"/>
                <w:sz w:val="18"/>
                <w:szCs w:val="18"/>
              </w:rPr>
            </w:pPr>
          </w:p>
          <w:p w14:paraId="7B4D10B3" w14:textId="77777777" w:rsidR="00922CA9" w:rsidRPr="00D07BF4" w:rsidRDefault="00922CA9" w:rsidP="00922CA9">
            <w:pPr>
              <w:rPr>
                <w:rFonts w:ascii="Comic Sans MS" w:hAnsi="Comic Sans MS"/>
                <w:sz w:val="18"/>
                <w:szCs w:val="18"/>
              </w:rPr>
            </w:pPr>
          </w:p>
          <w:p w14:paraId="56868AA7" w14:textId="77777777" w:rsidR="00922CA9" w:rsidRPr="00D07BF4" w:rsidRDefault="00922CA9" w:rsidP="00922CA9">
            <w:pPr>
              <w:rPr>
                <w:rFonts w:ascii="Comic Sans MS" w:hAnsi="Comic Sans MS"/>
                <w:sz w:val="18"/>
                <w:szCs w:val="18"/>
              </w:rPr>
            </w:pPr>
          </w:p>
          <w:p w14:paraId="02820A9A" w14:textId="77777777" w:rsidR="00922CA9" w:rsidRPr="00D07BF4" w:rsidRDefault="00922CA9" w:rsidP="00922CA9">
            <w:pPr>
              <w:rPr>
                <w:rFonts w:ascii="Comic Sans MS" w:hAnsi="Comic Sans MS"/>
                <w:sz w:val="18"/>
                <w:szCs w:val="18"/>
              </w:rPr>
            </w:pPr>
          </w:p>
          <w:p w14:paraId="51DD78EE" w14:textId="77777777" w:rsidR="00922CA9" w:rsidRPr="00D07BF4" w:rsidRDefault="00922CA9" w:rsidP="00922CA9">
            <w:pPr>
              <w:rPr>
                <w:rFonts w:ascii="Comic Sans MS" w:hAnsi="Comic Sans MS"/>
                <w:sz w:val="18"/>
                <w:szCs w:val="18"/>
              </w:rPr>
            </w:pPr>
          </w:p>
        </w:tc>
        <w:tc>
          <w:tcPr>
            <w:tcW w:w="1417" w:type="dxa"/>
            <w:tcBorders>
              <w:bottom w:val="single" w:sz="12" w:space="0" w:color="auto"/>
            </w:tcBorders>
          </w:tcPr>
          <w:p w14:paraId="38752B24" w14:textId="77777777" w:rsidR="00922CA9" w:rsidRPr="00D07BF4" w:rsidRDefault="00922CA9" w:rsidP="00922CA9">
            <w:pPr>
              <w:rPr>
                <w:rFonts w:ascii="Comic Sans MS" w:hAnsi="Comic Sans MS"/>
                <w:sz w:val="18"/>
                <w:szCs w:val="18"/>
              </w:rPr>
            </w:pPr>
            <w:r w:rsidRPr="00D07BF4">
              <w:rPr>
                <w:rFonts w:ascii="Comic Sans MS" w:hAnsi="Comic Sans MS"/>
                <w:sz w:val="18"/>
                <w:szCs w:val="18"/>
              </w:rPr>
              <w:t>Monitored by the SENCO/ Inclusion Manager and Literacy Co-ordinator</w:t>
            </w:r>
          </w:p>
          <w:p w14:paraId="0204C50C" w14:textId="77777777" w:rsidR="00922CA9" w:rsidRPr="00D07BF4" w:rsidRDefault="00922CA9" w:rsidP="00922CA9">
            <w:pPr>
              <w:rPr>
                <w:rFonts w:ascii="Comic Sans MS" w:hAnsi="Comic Sans MS"/>
                <w:sz w:val="18"/>
                <w:szCs w:val="18"/>
              </w:rPr>
            </w:pPr>
          </w:p>
          <w:p w14:paraId="0C07FCFC" w14:textId="77777777" w:rsidR="00922CA9" w:rsidRPr="00D07BF4" w:rsidRDefault="00922CA9" w:rsidP="00922CA9">
            <w:pPr>
              <w:rPr>
                <w:rFonts w:ascii="Comic Sans MS" w:hAnsi="Comic Sans MS"/>
                <w:sz w:val="18"/>
                <w:szCs w:val="18"/>
              </w:rPr>
            </w:pPr>
          </w:p>
          <w:p w14:paraId="2980F5B0" w14:textId="77777777" w:rsidR="00922CA9" w:rsidRPr="00D07BF4" w:rsidRDefault="00922CA9" w:rsidP="00922CA9">
            <w:pPr>
              <w:rPr>
                <w:rFonts w:ascii="Comic Sans MS" w:hAnsi="Comic Sans MS"/>
                <w:sz w:val="18"/>
                <w:szCs w:val="18"/>
              </w:rPr>
            </w:pPr>
          </w:p>
          <w:p w14:paraId="535E3CDD" w14:textId="77777777" w:rsidR="00922CA9" w:rsidRPr="00D07BF4" w:rsidRDefault="00922CA9" w:rsidP="00922CA9">
            <w:pPr>
              <w:rPr>
                <w:rFonts w:ascii="Comic Sans MS" w:hAnsi="Comic Sans MS"/>
                <w:sz w:val="18"/>
                <w:szCs w:val="18"/>
              </w:rPr>
            </w:pPr>
          </w:p>
          <w:p w14:paraId="6151D65E" w14:textId="77777777" w:rsidR="00922CA9" w:rsidRPr="00D07BF4" w:rsidRDefault="00922CA9" w:rsidP="00922CA9">
            <w:pPr>
              <w:rPr>
                <w:rFonts w:ascii="Comic Sans MS" w:hAnsi="Comic Sans MS"/>
                <w:sz w:val="18"/>
                <w:szCs w:val="18"/>
              </w:rPr>
            </w:pPr>
          </w:p>
          <w:p w14:paraId="1B99C1D9" w14:textId="77777777" w:rsidR="00922CA9" w:rsidRPr="00D07BF4" w:rsidRDefault="00922CA9" w:rsidP="00922CA9">
            <w:pPr>
              <w:rPr>
                <w:rFonts w:ascii="Comic Sans MS" w:hAnsi="Comic Sans MS"/>
                <w:sz w:val="18"/>
                <w:szCs w:val="18"/>
              </w:rPr>
            </w:pPr>
          </w:p>
          <w:p w14:paraId="1DA14F6D" w14:textId="64134D48" w:rsidR="00922CA9" w:rsidRDefault="00922CA9" w:rsidP="00922CA9">
            <w:pPr>
              <w:rPr>
                <w:rFonts w:ascii="Comic Sans MS" w:hAnsi="Comic Sans MS"/>
                <w:sz w:val="18"/>
                <w:szCs w:val="18"/>
              </w:rPr>
            </w:pPr>
          </w:p>
          <w:p w14:paraId="5388A2FD" w14:textId="77777777" w:rsidR="00A92506" w:rsidRPr="00D07BF4" w:rsidRDefault="00A92506" w:rsidP="00922CA9">
            <w:pPr>
              <w:rPr>
                <w:rFonts w:ascii="Comic Sans MS" w:hAnsi="Comic Sans MS"/>
                <w:sz w:val="18"/>
                <w:szCs w:val="18"/>
              </w:rPr>
            </w:pPr>
          </w:p>
          <w:p w14:paraId="5070D5C6" w14:textId="77777777" w:rsidR="00922CA9" w:rsidRPr="00D07BF4" w:rsidRDefault="00922CA9" w:rsidP="00922CA9">
            <w:pPr>
              <w:rPr>
                <w:rFonts w:ascii="Comic Sans MS" w:hAnsi="Comic Sans MS"/>
                <w:sz w:val="18"/>
                <w:szCs w:val="18"/>
              </w:rPr>
            </w:pPr>
          </w:p>
          <w:p w14:paraId="13C5EA38" w14:textId="77777777" w:rsidR="00922CA9" w:rsidRPr="00D07BF4" w:rsidRDefault="00922CA9" w:rsidP="00922CA9">
            <w:pPr>
              <w:rPr>
                <w:rFonts w:ascii="Comic Sans MS" w:hAnsi="Comic Sans MS"/>
                <w:sz w:val="18"/>
                <w:szCs w:val="18"/>
              </w:rPr>
            </w:pPr>
            <w:r w:rsidRPr="00D07BF4">
              <w:rPr>
                <w:rFonts w:ascii="Comic Sans MS" w:hAnsi="Comic Sans MS"/>
                <w:sz w:val="18"/>
                <w:szCs w:val="18"/>
              </w:rPr>
              <w:t>These sessions will be monitored by the literacy co-ordinator and SENCO</w:t>
            </w:r>
          </w:p>
          <w:p w14:paraId="2AB71F4A" w14:textId="77777777" w:rsidR="00922CA9" w:rsidRPr="00D07BF4" w:rsidRDefault="00922CA9" w:rsidP="00922CA9">
            <w:pPr>
              <w:rPr>
                <w:rFonts w:ascii="Comic Sans MS" w:hAnsi="Comic Sans MS"/>
                <w:sz w:val="18"/>
                <w:szCs w:val="18"/>
              </w:rPr>
            </w:pPr>
            <w:proofErr w:type="spellStart"/>
            <w:r w:rsidRPr="00D07BF4">
              <w:rPr>
                <w:rFonts w:ascii="Comic Sans MS" w:hAnsi="Comic Sans MS"/>
                <w:sz w:val="18"/>
                <w:szCs w:val="18"/>
              </w:rPr>
              <w:t>SENCo</w:t>
            </w:r>
            <w:proofErr w:type="spellEnd"/>
            <w:r w:rsidRPr="00D07BF4">
              <w:rPr>
                <w:rFonts w:ascii="Comic Sans MS" w:hAnsi="Comic Sans MS"/>
                <w:sz w:val="18"/>
                <w:szCs w:val="18"/>
              </w:rPr>
              <w:t xml:space="preserve"> Inclusion Manager and reported to SLT/ Governors </w:t>
            </w:r>
          </w:p>
          <w:p w14:paraId="4E383585" w14:textId="77777777" w:rsidR="00922CA9" w:rsidRPr="00D07BF4" w:rsidRDefault="00922CA9" w:rsidP="00922CA9">
            <w:pPr>
              <w:rPr>
                <w:rFonts w:ascii="Comic Sans MS" w:hAnsi="Comic Sans MS"/>
                <w:sz w:val="18"/>
                <w:szCs w:val="18"/>
              </w:rPr>
            </w:pPr>
          </w:p>
          <w:p w14:paraId="1E646064" w14:textId="77777777" w:rsidR="00922CA9" w:rsidRDefault="00922CA9" w:rsidP="00922CA9">
            <w:pPr>
              <w:rPr>
                <w:rFonts w:ascii="Comic Sans MS" w:hAnsi="Comic Sans MS"/>
                <w:sz w:val="18"/>
                <w:szCs w:val="18"/>
              </w:rPr>
            </w:pPr>
          </w:p>
          <w:p w14:paraId="2BC356E4" w14:textId="77777777" w:rsidR="00A92506" w:rsidRDefault="00A92506" w:rsidP="00922CA9">
            <w:pPr>
              <w:rPr>
                <w:rFonts w:ascii="Comic Sans MS" w:hAnsi="Comic Sans MS"/>
                <w:sz w:val="18"/>
                <w:szCs w:val="18"/>
              </w:rPr>
            </w:pPr>
          </w:p>
          <w:p w14:paraId="533D8C99" w14:textId="77777777" w:rsidR="00A92506" w:rsidRDefault="00A92506" w:rsidP="00922CA9">
            <w:pPr>
              <w:rPr>
                <w:rFonts w:ascii="Comic Sans MS" w:hAnsi="Comic Sans MS"/>
                <w:sz w:val="18"/>
                <w:szCs w:val="18"/>
              </w:rPr>
            </w:pPr>
          </w:p>
          <w:p w14:paraId="0818839B" w14:textId="77777777" w:rsidR="00A92506" w:rsidRDefault="00A92506" w:rsidP="00922CA9">
            <w:pPr>
              <w:rPr>
                <w:rFonts w:ascii="Comic Sans MS" w:hAnsi="Comic Sans MS"/>
                <w:sz w:val="18"/>
                <w:szCs w:val="18"/>
              </w:rPr>
            </w:pPr>
          </w:p>
          <w:p w14:paraId="5D6A0EC6" w14:textId="7B47AF2E" w:rsidR="00A92506" w:rsidRPr="00D07BF4" w:rsidRDefault="00A92506" w:rsidP="00922CA9">
            <w:pPr>
              <w:rPr>
                <w:rFonts w:ascii="Comic Sans MS" w:hAnsi="Comic Sans MS"/>
                <w:sz w:val="18"/>
                <w:szCs w:val="18"/>
              </w:rPr>
            </w:pPr>
          </w:p>
        </w:tc>
        <w:tc>
          <w:tcPr>
            <w:tcW w:w="3119" w:type="dxa"/>
            <w:tcBorders>
              <w:bottom w:val="single" w:sz="12" w:space="0" w:color="auto"/>
              <w:right w:val="single" w:sz="12" w:space="0" w:color="auto"/>
            </w:tcBorders>
          </w:tcPr>
          <w:p w14:paraId="6E7739F2" w14:textId="036C02ED" w:rsidR="00922CA9" w:rsidRDefault="00316B54" w:rsidP="00316B54">
            <w:pPr>
              <w:rPr>
                <w:rFonts w:ascii="Comic Sans MS" w:hAnsi="Comic Sans MS"/>
                <w:sz w:val="18"/>
                <w:szCs w:val="18"/>
              </w:rPr>
            </w:pPr>
            <w:r>
              <w:rPr>
                <w:rFonts w:ascii="Comic Sans MS" w:hAnsi="Comic Sans MS"/>
                <w:sz w:val="18"/>
                <w:szCs w:val="18"/>
              </w:rPr>
              <w:t>Physical literac</w:t>
            </w:r>
            <w:r w:rsidR="001B7D29">
              <w:rPr>
                <w:rFonts w:ascii="Comic Sans MS" w:hAnsi="Comic Sans MS"/>
                <w:sz w:val="18"/>
                <w:szCs w:val="18"/>
              </w:rPr>
              <w:t xml:space="preserve">y sessions in place, impact monitored by </w:t>
            </w:r>
            <w:proofErr w:type="spellStart"/>
            <w:r w:rsidR="001B7D29">
              <w:rPr>
                <w:rFonts w:ascii="Comic Sans MS" w:hAnsi="Comic Sans MS"/>
                <w:sz w:val="18"/>
                <w:szCs w:val="18"/>
              </w:rPr>
              <w:t>SENCo</w:t>
            </w:r>
            <w:proofErr w:type="spellEnd"/>
            <w:r w:rsidR="001B7D29">
              <w:rPr>
                <w:rFonts w:ascii="Comic Sans MS" w:hAnsi="Comic Sans MS"/>
                <w:sz w:val="18"/>
                <w:szCs w:val="18"/>
              </w:rPr>
              <w:t xml:space="preserve"> and literacy coordinator.</w:t>
            </w:r>
          </w:p>
          <w:p w14:paraId="2B2A8516" w14:textId="61B8E62F" w:rsidR="00316B54" w:rsidRDefault="00316B54" w:rsidP="00316B54">
            <w:pPr>
              <w:rPr>
                <w:rFonts w:ascii="Comic Sans MS" w:hAnsi="Comic Sans MS"/>
                <w:sz w:val="18"/>
                <w:szCs w:val="18"/>
              </w:rPr>
            </w:pPr>
          </w:p>
          <w:p w14:paraId="57DF6947" w14:textId="77777777" w:rsidR="00316B54" w:rsidRDefault="00316B54" w:rsidP="00316B54">
            <w:pPr>
              <w:rPr>
                <w:rFonts w:ascii="Comic Sans MS" w:hAnsi="Comic Sans MS"/>
                <w:sz w:val="18"/>
                <w:szCs w:val="18"/>
              </w:rPr>
            </w:pPr>
          </w:p>
          <w:p w14:paraId="340A7F75" w14:textId="77777777" w:rsidR="00316B54" w:rsidRDefault="00316B54" w:rsidP="00316B54">
            <w:pPr>
              <w:rPr>
                <w:rFonts w:ascii="Comic Sans MS" w:hAnsi="Comic Sans MS"/>
                <w:sz w:val="18"/>
                <w:szCs w:val="18"/>
              </w:rPr>
            </w:pPr>
          </w:p>
          <w:p w14:paraId="5323A47D" w14:textId="77777777" w:rsidR="00316B54" w:rsidRDefault="00316B54" w:rsidP="00316B54">
            <w:pPr>
              <w:rPr>
                <w:rFonts w:ascii="Comic Sans MS" w:hAnsi="Comic Sans MS"/>
                <w:sz w:val="18"/>
                <w:szCs w:val="18"/>
              </w:rPr>
            </w:pPr>
          </w:p>
          <w:p w14:paraId="17A95A57" w14:textId="77777777" w:rsidR="00316B54" w:rsidRDefault="00316B54" w:rsidP="00316B54">
            <w:pPr>
              <w:rPr>
                <w:rFonts w:ascii="Comic Sans MS" w:hAnsi="Comic Sans MS"/>
                <w:sz w:val="18"/>
                <w:szCs w:val="18"/>
              </w:rPr>
            </w:pPr>
          </w:p>
          <w:p w14:paraId="089BF663" w14:textId="77777777" w:rsidR="00316B54" w:rsidRDefault="00316B54" w:rsidP="00316B54">
            <w:pPr>
              <w:rPr>
                <w:rFonts w:ascii="Comic Sans MS" w:hAnsi="Comic Sans MS"/>
                <w:sz w:val="18"/>
                <w:szCs w:val="18"/>
              </w:rPr>
            </w:pPr>
          </w:p>
          <w:p w14:paraId="7E160E3C" w14:textId="77777777" w:rsidR="00316B54" w:rsidRDefault="00316B54" w:rsidP="00316B54">
            <w:pPr>
              <w:rPr>
                <w:rFonts w:ascii="Comic Sans MS" w:hAnsi="Comic Sans MS"/>
                <w:sz w:val="18"/>
                <w:szCs w:val="18"/>
              </w:rPr>
            </w:pPr>
          </w:p>
          <w:p w14:paraId="6C7F771C" w14:textId="77777777" w:rsidR="00316B54" w:rsidRDefault="00316B54" w:rsidP="00316B54">
            <w:pPr>
              <w:rPr>
                <w:rFonts w:ascii="Comic Sans MS" w:hAnsi="Comic Sans MS"/>
                <w:sz w:val="18"/>
                <w:szCs w:val="18"/>
              </w:rPr>
            </w:pPr>
          </w:p>
          <w:p w14:paraId="110C352E" w14:textId="77777777" w:rsidR="00316B54" w:rsidRDefault="00316B54" w:rsidP="00316B54">
            <w:pPr>
              <w:rPr>
                <w:rFonts w:ascii="Comic Sans MS" w:hAnsi="Comic Sans MS"/>
                <w:sz w:val="18"/>
                <w:szCs w:val="18"/>
              </w:rPr>
            </w:pPr>
          </w:p>
          <w:p w14:paraId="4C5BC262" w14:textId="77777777" w:rsidR="00316B54" w:rsidRDefault="00316B54" w:rsidP="00316B54">
            <w:pPr>
              <w:rPr>
                <w:rFonts w:ascii="Comic Sans MS" w:hAnsi="Comic Sans MS"/>
                <w:sz w:val="18"/>
                <w:szCs w:val="18"/>
              </w:rPr>
            </w:pPr>
          </w:p>
          <w:p w14:paraId="7A639B99" w14:textId="77777777" w:rsidR="00316B54" w:rsidRDefault="00316B54" w:rsidP="00316B54">
            <w:pPr>
              <w:rPr>
                <w:rFonts w:ascii="Comic Sans MS" w:hAnsi="Comic Sans MS"/>
                <w:sz w:val="18"/>
                <w:szCs w:val="18"/>
              </w:rPr>
            </w:pPr>
          </w:p>
          <w:p w14:paraId="14402ECD" w14:textId="6EBF2EE8" w:rsidR="00316B54" w:rsidRDefault="00316B54" w:rsidP="00316B54">
            <w:pPr>
              <w:rPr>
                <w:rFonts w:ascii="Comic Sans MS" w:hAnsi="Comic Sans MS"/>
                <w:sz w:val="18"/>
                <w:szCs w:val="18"/>
              </w:rPr>
            </w:pPr>
          </w:p>
          <w:p w14:paraId="4917DE4A" w14:textId="09B7FD13" w:rsidR="00DB3A7C" w:rsidRDefault="00DB3A7C" w:rsidP="00316B54">
            <w:pPr>
              <w:rPr>
                <w:rFonts w:ascii="Comic Sans MS" w:hAnsi="Comic Sans MS"/>
                <w:sz w:val="18"/>
                <w:szCs w:val="18"/>
              </w:rPr>
            </w:pPr>
            <w:r>
              <w:rPr>
                <w:rFonts w:ascii="Comic Sans MS" w:hAnsi="Comic Sans MS"/>
                <w:sz w:val="18"/>
                <w:szCs w:val="18"/>
              </w:rPr>
              <w:t>Reading learning walks through the use of the SIP have shown that inference skills are improving and staff have engaged in focusing on this area.</w:t>
            </w:r>
          </w:p>
          <w:p w14:paraId="1D63A6D3" w14:textId="7FAF1A00" w:rsidR="00316B54" w:rsidRPr="00D07BF4" w:rsidRDefault="00316B54" w:rsidP="00316B54">
            <w:pPr>
              <w:rPr>
                <w:rFonts w:ascii="Comic Sans MS" w:hAnsi="Comic Sans MS"/>
                <w:sz w:val="18"/>
                <w:szCs w:val="18"/>
              </w:rPr>
            </w:pPr>
          </w:p>
        </w:tc>
      </w:tr>
      <w:tr w:rsidR="00922CA9" w:rsidRPr="00D07BF4" w14:paraId="43E2B36C" w14:textId="77777777" w:rsidTr="00A92506">
        <w:trPr>
          <w:trHeight w:val="340"/>
        </w:trPr>
        <w:tc>
          <w:tcPr>
            <w:tcW w:w="2127" w:type="dxa"/>
            <w:tcBorders>
              <w:top w:val="single" w:sz="12" w:space="0" w:color="auto"/>
              <w:left w:val="single" w:sz="12" w:space="0" w:color="auto"/>
              <w:bottom w:val="single" w:sz="4" w:space="0" w:color="auto"/>
            </w:tcBorders>
            <w:shd w:val="clear" w:color="auto" w:fill="FFFF00"/>
          </w:tcPr>
          <w:p w14:paraId="0DD23BC6" w14:textId="77777777" w:rsidR="00922CA9" w:rsidRPr="00D07BF4" w:rsidRDefault="00922CA9" w:rsidP="00922CA9">
            <w:pPr>
              <w:rPr>
                <w:rFonts w:ascii="Comic Sans MS" w:hAnsi="Comic Sans MS"/>
                <w:b/>
                <w:sz w:val="18"/>
                <w:szCs w:val="18"/>
              </w:rPr>
            </w:pPr>
          </w:p>
        </w:tc>
        <w:tc>
          <w:tcPr>
            <w:tcW w:w="3544" w:type="dxa"/>
            <w:tcBorders>
              <w:top w:val="single" w:sz="12" w:space="0" w:color="auto"/>
              <w:left w:val="single" w:sz="12" w:space="0" w:color="auto"/>
              <w:bottom w:val="single" w:sz="4" w:space="0" w:color="auto"/>
            </w:tcBorders>
            <w:shd w:val="clear" w:color="auto" w:fill="FFFF00"/>
            <w:vAlign w:val="center"/>
          </w:tcPr>
          <w:p w14:paraId="554BDF1D" w14:textId="77777777" w:rsidR="00922CA9" w:rsidRPr="00D07BF4" w:rsidRDefault="00922CA9" w:rsidP="00922CA9">
            <w:pPr>
              <w:jc w:val="center"/>
              <w:rPr>
                <w:rFonts w:ascii="Comic Sans MS" w:hAnsi="Comic Sans MS"/>
                <w:sz w:val="18"/>
                <w:szCs w:val="18"/>
              </w:rPr>
            </w:pPr>
            <w:r w:rsidRPr="00D07BF4">
              <w:rPr>
                <w:rFonts w:ascii="Comic Sans MS" w:hAnsi="Comic Sans MS"/>
                <w:b/>
                <w:sz w:val="18"/>
                <w:szCs w:val="18"/>
              </w:rPr>
              <w:t>PASTORAL</w:t>
            </w:r>
          </w:p>
        </w:tc>
        <w:tc>
          <w:tcPr>
            <w:tcW w:w="3421" w:type="dxa"/>
            <w:tcBorders>
              <w:top w:val="single" w:sz="12" w:space="0" w:color="auto"/>
              <w:bottom w:val="single" w:sz="4" w:space="0" w:color="auto"/>
            </w:tcBorders>
            <w:shd w:val="clear" w:color="auto" w:fill="FFFF00"/>
            <w:vAlign w:val="center"/>
          </w:tcPr>
          <w:p w14:paraId="5ABB409D" w14:textId="77777777" w:rsidR="00922CA9" w:rsidRPr="00D07BF4" w:rsidRDefault="00922CA9" w:rsidP="00922CA9">
            <w:pPr>
              <w:rPr>
                <w:rFonts w:ascii="Comic Sans MS" w:hAnsi="Comic Sans MS"/>
                <w:sz w:val="18"/>
                <w:szCs w:val="18"/>
              </w:rPr>
            </w:pPr>
          </w:p>
        </w:tc>
        <w:tc>
          <w:tcPr>
            <w:tcW w:w="2391" w:type="dxa"/>
            <w:tcBorders>
              <w:top w:val="single" w:sz="12" w:space="0" w:color="auto"/>
              <w:bottom w:val="single" w:sz="4" w:space="0" w:color="auto"/>
            </w:tcBorders>
            <w:shd w:val="clear" w:color="auto" w:fill="FFFF00"/>
          </w:tcPr>
          <w:p w14:paraId="5CAAA226" w14:textId="77777777" w:rsidR="00922CA9" w:rsidRPr="00D07BF4" w:rsidRDefault="00922CA9" w:rsidP="00922CA9">
            <w:pPr>
              <w:rPr>
                <w:rFonts w:ascii="Comic Sans MS" w:hAnsi="Comic Sans MS"/>
                <w:sz w:val="18"/>
                <w:szCs w:val="18"/>
              </w:rPr>
            </w:pPr>
          </w:p>
        </w:tc>
        <w:tc>
          <w:tcPr>
            <w:tcW w:w="1417" w:type="dxa"/>
            <w:tcBorders>
              <w:top w:val="single" w:sz="12" w:space="0" w:color="auto"/>
              <w:bottom w:val="single" w:sz="4" w:space="0" w:color="auto"/>
            </w:tcBorders>
            <w:shd w:val="clear" w:color="auto" w:fill="FFFF00"/>
          </w:tcPr>
          <w:p w14:paraId="191B60DA" w14:textId="77777777" w:rsidR="00922CA9" w:rsidRPr="00D07BF4" w:rsidRDefault="00922CA9" w:rsidP="00922CA9">
            <w:pPr>
              <w:rPr>
                <w:rFonts w:ascii="Comic Sans MS" w:hAnsi="Comic Sans MS"/>
                <w:sz w:val="18"/>
                <w:szCs w:val="18"/>
              </w:rPr>
            </w:pPr>
          </w:p>
        </w:tc>
        <w:tc>
          <w:tcPr>
            <w:tcW w:w="3119" w:type="dxa"/>
            <w:tcBorders>
              <w:top w:val="single" w:sz="12" w:space="0" w:color="auto"/>
              <w:bottom w:val="single" w:sz="4" w:space="0" w:color="auto"/>
              <w:right w:val="single" w:sz="12" w:space="0" w:color="auto"/>
            </w:tcBorders>
            <w:shd w:val="clear" w:color="auto" w:fill="FFFF00"/>
            <w:vAlign w:val="center"/>
          </w:tcPr>
          <w:p w14:paraId="4A5F44E4" w14:textId="77777777" w:rsidR="00922CA9" w:rsidRPr="00D07BF4" w:rsidRDefault="00922CA9" w:rsidP="00922CA9">
            <w:pPr>
              <w:rPr>
                <w:rFonts w:ascii="Comic Sans MS" w:hAnsi="Comic Sans MS"/>
                <w:sz w:val="18"/>
                <w:szCs w:val="18"/>
              </w:rPr>
            </w:pPr>
          </w:p>
        </w:tc>
      </w:tr>
      <w:tr w:rsidR="00922CA9" w:rsidRPr="00D07BF4" w14:paraId="41BCBF17" w14:textId="77777777" w:rsidTr="00A92506">
        <w:tc>
          <w:tcPr>
            <w:tcW w:w="2127" w:type="dxa"/>
            <w:tcBorders>
              <w:left w:val="single" w:sz="12" w:space="0" w:color="auto"/>
              <w:bottom w:val="single" w:sz="12" w:space="0" w:color="auto"/>
            </w:tcBorders>
          </w:tcPr>
          <w:p w14:paraId="6B0A12D8" w14:textId="1BC1BFED" w:rsidR="00922CA9" w:rsidRPr="00D07BF4" w:rsidRDefault="00922CA9" w:rsidP="00922CA9">
            <w:pPr>
              <w:rPr>
                <w:rFonts w:ascii="Comic Sans MS" w:hAnsi="Comic Sans MS"/>
                <w:sz w:val="18"/>
                <w:szCs w:val="18"/>
              </w:rPr>
            </w:pPr>
            <w:r w:rsidRPr="00D07BF4">
              <w:rPr>
                <w:rFonts w:ascii="Comic Sans MS" w:hAnsi="Comic Sans MS"/>
                <w:sz w:val="18"/>
                <w:szCs w:val="18"/>
              </w:rPr>
              <w:t>Pupils will be able to deal more effectively with emotional and social difficulties through the high quality support and intervention from well trained, experienced staff at Nurture Club / Star Club sessions</w:t>
            </w:r>
          </w:p>
          <w:p w14:paraId="7C81D5C9" w14:textId="77777777" w:rsidR="00922CA9" w:rsidRPr="00D07BF4" w:rsidRDefault="00922CA9" w:rsidP="00922CA9">
            <w:pPr>
              <w:pStyle w:val="ListParagraph"/>
              <w:ind w:left="0"/>
              <w:rPr>
                <w:rFonts w:ascii="Comic Sans MS" w:hAnsi="Comic Sans MS"/>
                <w:b/>
                <w:sz w:val="18"/>
                <w:szCs w:val="18"/>
              </w:rPr>
            </w:pPr>
          </w:p>
          <w:p w14:paraId="1BF380D3" w14:textId="77777777" w:rsidR="00922CA9" w:rsidRPr="00D07BF4" w:rsidRDefault="00922CA9" w:rsidP="00922CA9">
            <w:pPr>
              <w:pStyle w:val="ListParagraph"/>
              <w:ind w:left="0"/>
              <w:rPr>
                <w:rFonts w:ascii="Comic Sans MS" w:hAnsi="Comic Sans MS"/>
                <w:b/>
                <w:sz w:val="18"/>
                <w:szCs w:val="18"/>
              </w:rPr>
            </w:pPr>
          </w:p>
          <w:p w14:paraId="67A1DB6B" w14:textId="77777777" w:rsidR="00922CA9" w:rsidRPr="00D07BF4" w:rsidRDefault="00922CA9" w:rsidP="00922CA9">
            <w:pPr>
              <w:pStyle w:val="ListParagraph"/>
              <w:ind w:left="0"/>
              <w:rPr>
                <w:rFonts w:ascii="Comic Sans MS" w:hAnsi="Comic Sans MS"/>
                <w:b/>
                <w:sz w:val="18"/>
                <w:szCs w:val="18"/>
              </w:rPr>
            </w:pPr>
          </w:p>
          <w:p w14:paraId="476B7DA0" w14:textId="77777777" w:rsidR="00922CA9" w:rsidRPr="00D07BF4" w:rsidRDefault="00922CA9" w:rsidP="00922CA9">
            <w:pPr>
              <w:pStyle w:val="ListParagraph"/>
              <w:ind w:left="0"/>
              <w:rPr>
                <w:rFonts w:ascii="Comic Sans MS" w:hAnsi="Comic Sans MS"/>
                <w:b/>
                <w:sz w:val="18"/>
                <w:szCs w:val="18"/>
              </w:rPr>
            </w:pPr>
          </w:p>
          <w:p w14:paraId="01BF303B" w14:textId="77777777" w:rsidR="00922CA9" w:rsidRPr="00D07BF4" w:rsidRDefault="00922CA9" w:rsidP="00922CA9">
            <w:pPr>
              <w:pStyle w:val="ListParagraph"/>
              <w:ind w:left="0"/>
              <w:rPr>
                <w:rFonts w:ascii="Comic Sans MS" w:hAnsi="Comic Sans MS"/>
                <w:b/>
                <w:sz w:val="18"/>
                <w:szCs w:val="18"/>
              </w:rPr>
            </w:pPr>
          </w:p>
          <w:p w14:paraId="1EA9F764" w14:textId="77777777" w:rsidR="00922CA9" w:rsidRPr="00D07BF4" w:rsidRDefault="00922CA9" w:rsidP="00922CA9">
            <w:pPr>
              <w:pStyle w:val="ListParagraph"/>
              <w:ind w:left="0"/>
              <w:rPr>
                <w:rFonts w:ascii="Comic Sans MS" w:hAnsi="Comic Sans MS"/>
                <w:b/>
                <w:sz w:val="18"/>
                <w:szCs w:val="18"/>
              </w:rPr>
            </w:pPr>
          </w:p>
          <w:p w14:paraId="79847465" w14:textId="77777777" w:rsidR="00922CA9" w:rsidRPr="00D07BF4" w:rsidRDefault="00922CA9" w:rsidP="00922CA9">
            <w:pPr>
              <w:pStyle w:val="ListParagraph"/>
              <w:ind w:left="0"/>
              <w:rPr>
                <w:rFonts w:ascii="Comic Sans MS" w:hAnsi="Comic Sans MS"/>
                <w:b/>
                <w:sz w:val="18"/>
                <w:szCs w:val="18"/>
              </w:rPr>
            </w:pPr>
          </w:p>
          <w:p w14:paraId="4B0F3811" w14:textId="55C88BD6" w:rsidR="002F7742" w:rsidRPr="00D07BF4" w:rsidRDefault="002F7742" w:rsidP="00922CA9">
            <w:pPr>
              <w:pStyle w:val="ListParagraph"/>
              <w:ind w:left="0"/>
              <w:rPr>
                <w:rFonts w:ascii="Comic Sans MS" w:hAnsi="Comic Sans MS"/>
                <w:sz w:val="18"/>
                <w:szCs w:val="18"/>
              </w:rPr>
            </w:pPr>
          </w:p>
          <w:p w14:paraId="5DFFE8FE" w14:textId="77777777" w:rsidR="00922CA9" w:rsidRPr="00D07BF4" w:rsidRDefault="00922CA9" w:rsidP="00922CA9">
            <w:pPr>
              <w:pStyle w:val="ListParagraph"/>
              <w:ind w:left="0"/>
              <w:rPr>
                <w:rFonts w:ascii="Comic Sans MS" w:hAnsi="Comic Sans MS"/>
                <w:sz w:val="18"/>
                <w:szCs w:val="18"/>
              </w:rPr>
            </w:pPr>
          </w:p>
          <w:p w14:paraId="3D9A37E2" w14:textId="77777777" w:rsidR="00922CA9" w:rsidRPr="00D07BF4" w:rsidRDefault="00922CA9" w:rsidP="00922CA9">
            <w:pPr>
              <w:pStyle w:val="ListParagraph"/>
              <w:ind w:left="0"/>
              <w:rPr>
                <w:rFonts w:ascii="Comic Sans MS" w:hAnsi="Comic Sans MS"/>
                <w:sz w:val="18"/>
                <w:szCs w:val="18"/>
              </w:rPr>
            </w:pPr>
          </w:p>
          <w:p w14:paraId="605EAA3F" w14:textId="77777777" w:rsidR="00922CA9" w:rsidRPr="00D07BF4" w:rsidRDefault="00922CA9" w:rsidP="00922CA9">
            <w:pPr>
              <w:pStyle w:val="ListParagraph"/>
              <w:ind w:left="0"/>
              <w:rPr>
                <w:rFonts w:ascii="Comic Sans MS" w:hAnsi="Comic Sans MS"/>
                <w:b/>
                <w:sz w:val="18"/>
                <w:szCs w:val="18"/>
              </w:rPr>
            </w:pPr>
            <w:r w:rsidRPr="00D07BF4">
              <w:rPr>
                <w:rFonts w:ascii="Comic Sans MS" w:hAnsi="Comic Sans MS"/>
                <w:sz w:val="18"/>
                <w:szCs w:val="18"/>
              </w:rPr>
              <w:t>Pupils will have enjoyed access to additional extra-curricular opportunities, widening their own experiences and interests beyond school and increase their range of skills and aspirations</w:t>
            </w:r>
            <w:r w:rsidRPr="00D07BF4">
              <w:rPr>
                <w:rFonts w:ascii="Comic Sans MS" w:hAnsi="Comic Sans MS"/>
                <w:b/>
                <w:sz w:val="18"/>
                <w:szCs w:val="18"/>
              </w:rPr>
              <w:t xml:space="preserve"> </w:t>
            </w:r>
          </w:p>
          <w:p w14:paraId="2AB6283A" w14:textId="77777777" w:rsidR="00922CA9" w:rsidRPr="00D07BF4" w:rsidRDefault="00922CA9" w:rsidP="00922CA9">
            <w:pPr>
              <w:pStyle w:val="ListParagraph"/>
              <w:ind w:left="0"/>
              <w:rPr>
                <w:rFonts w:ascii="Comic Sans MS" w:hAnsi="Comic Sans MS"/>
                <w:b/>
                <w:sz w:val="18"/>
                <w:szCs w:val="18"/>
              </w:rPr>
            </w:pPr>
          </w:p>
          <w:p w14:paraId="2931FDC8" w14:textId="77777777" w:rsidR="00922CA9" w:rsidRPr="00D07BF4" w:rsidRDefault="00922CA9" w:rsidP="00922CA9">
            <w:pPr>
              <w:pStyle w:val="ListParagraph"/>
              <w:ind w:left="0"/>
              <w:rPr>
                <w:rFonts w:ascii="Comic Sans MS" w:hAnsi="Comic Sans MS"/>
                <w:b/>
                <w:sz w:val="18"/>
                <w:szCs w:val="18"/>
              </w:rPr>
            </w:pPr>
          </w:p>
          <w:p w14:paraId="7DE1AAC8" w14:textId="77777777" w:rsidR="00922CA9" w:rsidRPr="00D07BF4" w:rsidRDefault="00922CA9" w:rsidP="00922CA9">
            <w:pPr>
              <w:pStyle w:val="ListParagraph"/>
              <w:ind w:left="0"/>
              <w:rPr>
                <w:rFonts w:ascii="Comic Sans MS" w:hAnsi="Comic Sans MS"/>
                <w:b/>
                <w:sz w:val="18"/>
                <w:szCs w:val="18"/>
              </w:rPr>
            </w:pPr>
          </w:p>
          <w:p w14:paraId="44471FBC" w14:textId="77F98DFC" w:rsidR="00922CA9" w:rsidRPr="00D07BF4" w:rsidRDefault="00922CA9" w:rsidP="00922CA9">
            <w:pPr>
              <w:pStyle w:val="ListParagraph"/>
              <w:ind w:left="0"/>
              <w:rPr>
                <w:rFonts w:ascii="Comic Sans MS" w:hAnsi="Comic Sans MS"/>
                <w:sz w:val="18"/>
                <w:szCs w:val="18"/>
              </w:rPr>
            </w:pPr>
            <w:r w:rsidRPr="00D07BF4">
              <w:rPr>
                <w:rFonts w:ascii="Comic Sans MS" w:hAnsi="Comic Sans MS"/>
                <w:sz w:val="18"/>
                <w:szCs w:val="18"/>
              </w:rPr>
              <w:lastRenderedPageBreak/>
              <w:t xml:space="preserve">Pupils will </w:t>
            </w:r>
            <w:r w:rsidR="005B0380" w:rsidRPr="00D07BF4">
              <w:rPr>
                <w:rFonts w:ascii="Comic Sans MS" w:hAnsi="Comic Sans MS"/>
                <w:sz w:val="18"/>
                <w:szCs w:val="18"/>
              </w:rPr>
              <w:t xml:space="preserve">develop positive experiences of PE to </w:t>
            </w:r>
            <w:r w:rsidRPr="00D07BF4">
              <w:rPr>
                <w:rFonts w:ascii="Comic Sans MS" w:hAnsi="Comic Sans MS"/>
                <w:sz w:val="18"/>
                <w:szCs w:val="18"/>
              </w:rPr>
              <w:t xml:space="preserve">develop social skills to support them in more independent </w:t>
            </w:r>
            <w:r w:rsidR="005B0380" w:rsidRPr="00D07BF4">
              <w:rPr>
                <w:rFonts w:ascii="Comic Sans MS" w:hAnsi="Comic Sans MS"/>
                <w:sz w:val="18"/>
                <w:szCs w:val="18"/>
              </w:rPr>
              <w:t xml:space="preserve">sports. </w:t>
            </w:r>
          </w:p>
          <w:p w14:paraId="1A80AAD4" w14:textId="159F5D80" w:rsidR="00A92506" w:rsidRDefault="00A92506" w:rsidP="00922CA9">
            <w:pPr>
              <w:pStyle w:val="ListParagraph"/>
              <w:ind w:left="0"/>
              <w:rPr>
                <w:rFonts w:ascii="Comic Sans MS" w:hAnsi="Comic Sans MS"/>
                <w:sz w:val="18"/>
                <w:szCs w:val="18"/>
              </w:rPr>
            </w:pPr>
          </w:p>
          <w:p w14:paraId="1DD2B22C" w14:textId="3709FE14" w:rsidR="00DB3A7C" w:rsidRDefault="00DB3A7C" w:rsidP="00922CA9">
            <w:pPr>
              <w:pStyle w:val="ListParagraph"/>
              <w:ind w:left="0"/>
              <w:rPr>
                <w:rFonts w:ascii="Comic Sans MS" w:hAnsi="Comic Sans MS"/>
                <w:sz w:val="18"/>
                <w:szCs w:val="18"/>
              </w:rPr>
            </w:pPr>
          </w:p>
          <w:p w14:paraId="156512AB" w14:textId="77777777" w:rsidR="00DB3A7C" w:rsidRPr="00D07BF4" w:rsidRDefault="00DB3A7C" w:rsidP="00922CA9">
            <w:pPr>
              <w:pStyle w:val="ListParagraph"/>
              <w:ind w:left="0"/>
              <w:rPr>
                <w:rFonts w:ascii="Comic Sans MS" w:hAnsi="Comic Sans MS"/>
                <w:sz w:val="18"/>
                <w:szCs w:val="18"/>
              </w:rPr>
            </w:pPr>
          </w:p>
          <w:p w14:paraId="2FF7D898" w14:textId="77777777" w:rsidR="00922CA9" w:rsidRPr="00D07BF4" w:rsidRDefault="00922CA9" w:rsidP="00922CA9">
            <w:pPr>
              <w:pStyle w:val="ListParagraph"/>
              <w:ind w:left="0"/>
              <w:rPr>
                <w:rFonts w:ascii="Comic Sans MS" w:hAnsi="Comic Sans MS"/>
                <w:sz w:val="18"/>
                <w:szCs w:val="18"/>
              </w:rPr>
            </w:pPr>
            <w:r w:rsidRPr="00D07BF4">
              <w:rPr>
                <w:rFonts w:ascii="Comic Sans MS" w:hAnsi="Comic Sans MS"/>
                <w:sz w:val="18"/>
                <w:szCs w:val="18"/>
              </w:rPr>
              <w:t xml:space="preserve">Pupils will have the opportunity to participate in additional practical learning opportunities during the Easter holiday. This will further develop skills, application and confidence in small groups. </w:t>
            </w:r>
          </w:p>
          <w:p w14:paraId="74987FD6" w14:textId="2AF7C3AE" w:rsidR="00922CA9" w:rsidRDefault="00922CA9" w:rsidP="00922CA9">
            <w:pPr>
              <w:pStyle w:val="ListParagraph"/>
              <w:ind w:left="0"/>
              <w:rPr>
                <w:rFonts w:ascii="Comic Sans MS" w:hAnsi="Comic Sans MS"/>
                <w:sz w:val="18"/>
                <w:szCs w:val="18"/>
              </w:rPr>
            </w:pPr>
          </w:p>
          <w:p w14:paraId="7BDC3287" w14:textId="505D93FA" w:rsidR="00DB3A7C" w:rsidRPr="00D07BF4" w:rsidRDefault="00DB3A7C" w:rsidP="00922CA9">
            <w:pPr>
              <w:pStyle w:val="ListParagraph"/>
              <w:ind w:left="0"/>
              <w:rPr>
                <w:rFonts w:ascii="Comic Sans MS" w:hAnsi="Comic Sans MS"/>
                <w:sz w:val="18"/>
                <w:szCs w:val="18"/>
              </w:rPr>
            </w:pPr>
          </w:p>
          <w:p w14:paraId="3D0AECC9" w14:textId="2F93B398" w:rsidR="00D07BF4" w:rsidRPr="00D07BF4" w:rsidRDefault="00922CA9" w:rsidP="00D07BF4">
            <w:pPr>
              <w:pStyle w:val="NormalWeb"/>
              <w:spacing w:before="0" w:beforeAutospacing="0" w:after="360" w:afterAutospacing="0"/>
              <w:textAlignment w:val="baseline"/>
              <w:rPr>
                <w:rFonts w:ascii="Comic Sans MS" w:hAnsi="Comic Sans MS"/>
                <w:color w:val="0D0D0D"/>
                <w:sz w:val="18"/>
                <w:szCs w:val="18"/>
              </w:rPr>
            </w:pPr>
            <w:r w:rsidRPr="00D07BF4">
              <w:rPr>
                <w:rFonts w:ascii="Comic Sans MS" w:hAnsi="Comic Sans MS"/>
                <w:sz w:val="18"/>
                <w:szCs w:val="18"/>
              </w:rPr>
              <w:t xml:space="preserve">Pupils will have the opportunity to widen experiences and skills in attending a </w:t>
            </w:r>
            <w:r w:rsidR="00D07BF4" w:rsidRPr="00D07BF4">
              <w:rPr>
                <w:rFonts w:ascii="Comic Sans MS" w:hAnsi="Comic Sans MS"/>
                <w:sz w:val="18"/>
                <w:szCs w:val="18"/>
              </w:rPr>
              <w:t>Forest school provision available</w:t>
            </w:r>
            <w:r w:rsidRPr="00D07BF4">
              <w:rPr>
                <w:rFonts w:ascii="Comic Sans MS" w:hAnsi="Comic Sans MS"/>
                <w:sz w:val="18"/>
                <w:szCs w:val="18"/>
              </w:rPr>
              <w:t xml:space="preserve"> to enhance </w:t>
            </w:r>
            <w:r w:rsidR="00D07BF4" w:rsidRPr="00D07BF4">
              <w:rPr>
                <w:rFonts w:ascii="Comic Sans MS" w:hAnsi="Comic Sans MS"/>
                <w:sz w:val="18"/>
                <w:szCs w:val="18"/>
              </w:rPr>
              <w:t xml:space="preserve">social skills </w:t>
            </w:r>
            <w:r w:rsidRPr="00D07BF4">
              <w:rPr>
                <w:rFonts w:ascii="Comic Sans MS" w:hAnsi="Comic Sans MS"/>
                <w:sz w:val="18"/>
                <w:szCs w:val="18"/>
              </w:rPr>
              <w:t>and develop their interests.</w:t>
            </w:r>
            <w:r w:rsidR="00D07BF4" w:rsidRPr="00D07BF4">
              <w:rPr>
                <w:rFonts w:ascii="Comic Sans MS" w:hAnsi="Comic Sans MS"/>
                <w:color w:val="0D0D0D"/>
                <w:sz w:val="18"/>
                <w:szCs w:val="18"/>
              </w:rPr>
              <w:t xml:space="preserve"> To provide an opportunity for children to develop, to learn and to enjoy themselves outdoors.</w:t>
            </w:r>
          </w:p>
          <w:p w14:paraId="7882B181" w14:textId="3102BBC8" w:rsidR="00922CA9" w:rsidRPr="00D07BF4" w:rsidRDefault="00922CA9" w:rsidP="00922CA9">
            <w:pPr>
              <w:pStyle w:val="ListParagraph"/>
              <w:ind w:left="0"/>
              <w:rPr>
                <w:rFonts w:ascii="Comic Sans MS" w:hAnsi="Comic Sans MS"/>
                <w:sz w:val="18"/>
                <w:szCs w:val="18"/>
              </w:rPr>
            </w:pPr>
            <w:r w:rsidRPr="00D07BF4">
              <w:rPr>
                <w:rFonts w:ascii="Comic Sans MS" w:hAnsi="Comic Sans MS"/>
                <w:sz w:val="18"/>
                <w:szCs w:val="18"/>
              </w:rPr>
              <w:lastRenderedPageBreak/>
              <w:t>Pupils will enjoy taking the opportunity to learn an instrument in school and be able to a</w:t>
            </w:r>
            <w:r w:rsidR="004E4660">
              <w:rPr>
                <w:rFonts w:ascii="Comic Sans MS" w:hAnsi="Comic Sans MS"/>
                <w:sz w:val="18"/>
                <w:szCs w:val="18"/>
              </w:rPr>
              <w:t xml:space="preserve">ccess instruments for home </w:t>
            </w:r>
            <w:r w:rsidRPr="00D07BF4">
              <w:rPr>
                <w:rFonts w:ascii="Comic Sans MS" w:hAnsi="Comic Sans MS"/>
                <w:sz w:val="18"/>
                <w:szCs w:val="18"/>
              </w:rPr>
              <w:t xml:space="preserve">use. This opportunity may encourage future music learning and widen opportunities for pupils. </w:t>
            </w:r>
          </w:p>
          <w:p w14:paraId="48E09541" w14:textId="77777777" w:rsidR="00922CA9" w:rsidRPr="00D07BF4" w:rsidRDefault="00922CA9" w:rsidP="00922CA9">
            <w:pPr>
              <w:pStyle w:val="ListParagraph"/>
              <w:ind w:left="0"/>
              <w:rPr>
                <w:rFonts w:ascii="Comic Sans MS" w:hAnsi="Comic Sans MS"/>
                <w:b/>
                <w:sz w:val="18"/>
                <w:szCs w:val="18"/>
              </w:rPr>
            </w:pPr>
          </w:p>
          <w:p w14:paraId="6ACAADF6" w14:textId="77777777" w:rsidR="00922CA9" w:rsidRPr="00D07BF4" w:rsidRDefault="00922CA9" w:rsidP="00922CA9">
            <w:pPr>
              <w:pStyle w:val="ListParagraph"/>
              <w:ind w:left="0"/>
              <w:rPr>
                <w:rFonts w:ascii="Comic Sans MS" w:hAnsi="Comic Sans MS"/>
                <w:b/>
                <w:sz w:val="18"/>
                <w:szCs w:val="18"/>
              </w:rPr>
            </w:pPr>
          </w:p>
          <w:p w14:paraId="7C809DEA" w14:textId="77777777" w:rsidR="00922CA9" w:rsidRPr="00D07BF4" w:rsidRDefault="00922CA9" w:rsidP="00922CA9">
            <w:pPr>
              <w:pStyle w:val="ListParagraph"/>
              <w:ind w:left="0"/>
              <w:rPr>
                <w:rFonts w:ascii="Comic Sans MS" w:hAnsi="Comic Sans MS"/>
                <w:b/>
                <w:sz w:val="18"/>
                <w:szCs w:val="18"/>
              </w:rPr>
            </w:pPr>
          </w:p>
          <w:p w14:paraId="6D371B68" w14:textId="77777777" w:rsidR="00922CA9" w:rsidRPr="00D07BF4" w:rsidRDefault="00922CA9" w:rsidP="00922CA9">
            <w:pPr>
              <w:pStyle w:val="ListParagraph"/>
              <w:ind w:left="0"/>
              <w:rPr>
                <w:rFonts w:ascii="Comic Sans MS" w:hAnsi="Comic Sans MS"/>
                <w:b/>
                <w:sz w:val="18"/>
                <w:szCs w:val="18"/>
              </w:rPr>
            </w:pPr>
          </w:p>
        </w:tc>
        <w:tc>
          <w:tcPr>
            <w:tcW w:w="3544" w:type="dxa"/>
            <w:tcBorders>
              <w:left w:val="single" w:sz="12" w:space="0" w:color="auto"/>
              <w:bottom w:val="single" w:sz="12" w:space="0" w:color="auto"/>
            </w:tcBorders>
          </w:tcPr>
          <w:p w14:paraId="7623594B" w14:textId="77777777" w:rsidR="00922CA9" w:rsidRPr="00D07BF4" w:rsidRDefault="00922CA9" w:rsidP="00A92506">
            <w:pPr>
              <w:pStyle w:val="ListParagraph"/>
              <w:ind w:left="0"/>
              <w:rPr>
                <w:rFonts w:ascii="Comic Sans MS" w:hAnsi="Comic Sans MS"/>
                <w:b/>
                <w:sz w:val="18"/>
                <w:szCs w:val="18"/>
              </w:rPr>
            </w:pPr>
            <w:r w:rsidRPr="00D07BF4">
              <w:rPr>
                <w:rFonts w:ascii="Comic Sans MS" w:hAnsi="Comic Sans MS"/>
                <w:b/>
                <w:sz w:val="18"/>
                <w:szCs w:val="18"/>
              </w:rPr>
              <w:lastRenderedPageBreak/>
              <w:t>To provide support for identified pupils to improve self-esteem and emotional well-being.</w:t>
            </w:r>
          </w:p>
          <w:p w14:paraId="45257D78" w14:textId="77777777" w:rsidR="00922CA9" w:rsidRPr="00D07BF4" w:rsidRDefault="00922CA9" w:rsidP="00A92506">
            <w:pPr>
              <w:pStyle w:val="ListParagraph"/>
              <w:numPr>
                <w:ilvl w:val="0"/>
                <w:numId w:val="3"/>
              </w:numPr>
              <w:rPr>
                <w:rFonts w:ascii="Comic Sans MS" w:hAnsi="Comic Sans MS"/>
                <w:sz w:val="18"/>
                <w:szCs w:val="18"/>
              </w:rPr>
            </w:pPr>
            <w:r w:rsidRPr="00D07BF4">
              <w:rPr>
                <w:rFonts w:ascii="Comic Sans MS" w:hAnsi="Comic Sans MS"/>
                <w:sz w:val="18"/>
                <w:szCs w:val="18"/>
              </w:rPr>
              <w:t>One to one sessions with specific children</w:t>
            </w:r>
          </w:p>
          <w:p w14:paraId="4A4B3BBC" w14:textId="77777777" w:rsidR="00922CA9" w:rsidRPr="00D07BF4" w:rsidRDefault="00922CA9" w:rsidP="00A92506">
            <w:pPr>
              <w:pStyle w:val="ListParagraph"/>
              <w:numPr>
                <w:ilvl w:val="0"/>
                <w:numId w:val="3"/>
              </w:numPr>
              <w:rPr>
                <w:rFonts w:ascii="Comic Sans MS" w:hAnsi="Comic Sans MS"/>
                <w:sz w:val="18"/>
                <w:szCs w:val="18"/>
              </w:rPr>
            </w:pPr>
            <w:r w:rsidRPr="00D07BF4">
              <w:rPr>
                <w:rFonts w:ascii="Comic Sans MS" w:hAnsi="Comic Sans MS"/>
                <w:sz w:val="18"/>
                <w:szCs w:val="18"/>
              </w:rPr>
              <w:t>KS1 Nurture session for 8 children</w:t>
            </w:r>
          </w:p>
          <w:p w14:paraId="433F7EA7" w14:textId="77777777" w:rsidR="00922CA9" w:rsidRPr="00D07BF4" w:rsidRDefault="00922CA9" w:rsidP="00A92506">
            <w:pPr>
              <w:pStyle w:val="ListParagraph"/>
              <w:numPr>
                <w:ilvl w:val="0"/>
                <w:numId w:val="3"/>
              </w:numPr>
              <w:rPr>
                <w:rFonts w:ascii="Comic Sans MS" w:hAnsi="Comic Sans MS"/>
                <w:sz w:val="18"/>
                <w:szCs w:val="18"/>
              </w:rPr>
            </w:pPr>
            <w:r w:rsidRPr="00D07BF4">
              <w:rPr>
                <w:rFonts w:ascii="Comic Sans MS" w:hAnsi="Comic Sans MS"/>
                <w:sz w:val="18"/>
                <w:szCs w:val="18"/>
              </w:rPr>
              <w:t>KS2 Nurture session for 8 children</w:t>
            </w:r>
          </w:p>
          <w:p w14:paraId="75EAA0F6" w14:textId="2A692061" w:rsidR="00922CA9" w:rsidRDefault="00922CA9" w:rsidP="00A92506">
            <w:pPr>
              <w:pStyle w:val="ListParagraph"/>
              <w:numPr>
                <w:ilvl w:val="0"/>
                <w:numId w:val="3"/>
              </w:numPr>
              <w:rPr>
                <w:rFonts w:ascii="Comic Sans MS" w:hAnsi="Comic Sans MS"/>
                <w:sz w:val="18"/>
                <w:szCs w:val="18"/>
              </w:rPr>
            </w:pPr>
            <w:r w:rsidRPr="00D07BF4">
              <w:rPr>
                <w:rFonts w:ascii="Comic Sans MS" w:hAnsi="Comic Sans MS"/>
                <w:sz w:val="18"/>
                <w:szCs w:val="18"/>
              </w:rPr>
              <w:t xml:space="preserve">Nurture drop in sessions run daily as required </w:t>
            </w:r>
          </w:p>
          <w:p w14:paraId="1E0BE93B" w14:textId="0978BA54" w:rsidR="002F7742" w:rsidRPr="00D07BF4" w:rsidRDefault="002F7742" w:rsidP="00A92506">
            <w:pPr>
              <w:pStyle w:val="ListParagraph"/>
              <w:numPr>
                <w:ilvl w:val="0"/>
                <w:numId w:val="3"/>
              </w:numPr>
              <w:rPr>
                <w:rFonts w:ascii="Comic Sans MS" w:hAnsi="Comic Sans MS"/>
                <w:sz w:val="18"/>
                <w:szCs w:val="18"/>
              </w:rPr>
            </w:pPr>
            <w:r>
              <w:rPr>
                <w:rFonts w:ascii="Comic Sans MS" w:hAnsi="Comic Sans MS"/>
                <w:sz w:val="18"/>
                <w:szCs w:val="18"/>
              </w:rPr>
              <w:t xml:space="preserve">TA sessions run 6 hours a week and </w:t>
            </w:r>
            <w:r w:rsidR="004E4660">
              <w:rPr>
                <w:rFonts w:ascii="Comic Sans MS" w:hAnsi="Comic Sans MS"/>
                <w:sz w:val="18"/>
                <w:szCs w:val="18"/>
              </w:rPr>
              <w:t xml:space="preserve">9 </w:t>
            </w:r>
            <w:r>
              <w:rPr>
                <w:rFonts w:ascii="Comic Sans MS" w:hAnsi="Comic Sans MS"/>
                <w:sz w:val="18"/>
                <w:szCs w:val="18"/>
              </w:rPr>
              <w:t xml:space="preserve">hour touch base </w:t>
            </w:r>
          </w:p>
          <w:p w14:paraId="452DE478" w14:textId="77777777" w:rsidR="00922CA9" w:rsidRPr="00D07BF4" w:rsidRDefault="00922CA9" w:rsidP="00A92506">
            <w:pPr>
              <w:rPr>
                <w:rFonts w:ascii="Comic Sans MS" w:hAnsi="Comic Sans MS"/>
                <w:sz w:val="18"/>
                <w:szCs w:val="18"/>
              </w:rPr>
            </w:pPr>
          </w:p>
          <w:p w14:paraId="56EEDD22" w14:textId="592535D4" w:rsidR="00922CA9" w:rsidRPr="00D07BF4" w:rsidRDefault="00922CA9" w:rsidP="00A92506">
            <w:pPr>
              <w:rPr>
                <w:rFonts w:ascii="Comic Sans MS" w:hAnsi="Comic Sans MS"/>
                <w:sz w:val="18"/>
                <w:szCs w:val="18"/>
              </w:rPr>
            </w:pPr>
            <w:r w:rsidRPr="00D07BF4">
              <w:rPr>
                <w:rFonts w:ascii="Comic Sans MS" w:hAnsi="Comic Sans MS"/>
                <w:sz w:val="18"/>
                <w:szCs w:val="18"/>
              </w:rPr>
              <w:t xml:space="preserve">TA support </w:t>
            </w:r>
            <w:r w:rsidR="004E4660">
              <w:rPr>
                <w:rFonts w:ascii="Comic Sans MS" w:hAnsi="Comic Sans MS"/>
                <w:sz w:val="18"/>
                <w:szCs w:val="18"/>
              </w:rPr>
              <w:t xml:space="preserve">for 15 hours </w:t>
            </w:r>
            <w:r w:rsidRPr="00D07BF4">
              <w:rPr>
                <w:rFonts w:ascii="Comic Sans MS" w:hAnsi="Comic Sans MS"/>
                <w:sz w:val="18"/>
                <w:szCs w:val="18"/>
              </w:rPr>
              <w:t xml:space="preserve">x 39 weeks  </w:t>
            </w:r>
            <w:r w:rsidR="004E4660" w:rsidRPr="004E4660">
              <w:rPr>
                <w:rFonts w:ascii="Comic Sans MS" w:hAnsi="Comic Sans MS"/>
                <w:b/>
                <w:sz w:val="18"/>
                <w:szCs w:val="18"/>
              </w:rPr>
              <w:t>£9000</w:t>
            </w:r>
            <w:r w:rsidR="004E4660">
              <w:rPr>
                <w:rFonts w:ascii="Comic Sans MS" w:hAnsi="Comic Sans MS"/>
                <w:sz w:val="18"/>
                <w:szCs w:val="18"/>
              </w:rPr>
              <w:t xml:space="preserve"> </w:t>
            </w:r>
          </w:p>
          <w:p w14:paraId="24A64B87" w14:textId="77777777" w:rsidR="00922CA9" w:rsidRPr="00D07BF4" w:rsidRDefault="00922CA9" w:rsidP="00A92506">
            <w:pPr>
              <w:rPr>
                <w:rFonts w:ascii="Comic Sans MS" w:hAnsi="Comic Sans MS"/>
                <w:b/>
                <w:sz w:val="18"/>
                <w:szCs w:val="18"/>
              </w:rPr>
            </w:pPr>
          </w:p>
          <w:p w14:paraId="1AAC3C48" w14:textId="77777777" w:rsidR="00922CA9" w:rsidRPr="00D07BF4" w:rsidRDefault="00922CA9" w:rsidP="00A92506">
            <w:pPr>
              <w:rPr>
                <w:rFonts w:ascii="Comic Sans MS" w:hAnsi="Comic Sans MS"/>
                <w:b/>
                <w:sz w:val="18"/>
                <w:szCs w:val="18"/>
              </w:rPr>
            </w:pPr>
          </w:p>
          <w:p w14:paraId="5C915F82" w14:textId="77777777" w:rsidR="00922CA9" w:rsidRPr="00D07BF4" w:rsidRDefault="00922CA9" w:rsidP="00A92506">
            <w:pPr>
              <w:rPr>
                <w:rFonts w:ascii="Comic Sans MS" w:hAnsi="Comic Sans MS"/>
                <w:b/>
                <w:sz w:val="18"/>
                <w:szCs w:val="18"/>
              </w:rPr>
            </w:pPr>
          </w:p>
          <w:p w14:paraId="5009F7C2" w14:textId="77777777" w:rsidR="00922CA9" w:rsidRPr="00D07BF4" w:rsidRDefault="00922CA9" w:rsidP="00A92506">
            <w:pPr>
              <w:rPr>
                <w:rFonts w:ascii="Comic Sans MS" w:hAnsi="Comic Sans MS"/>
                <w:b/>
                <w:sz w:val="18"/>
                <w:szCs w:val="18"/>
              </w:rPr>
            </w:pPr>
          </w:p>
          <w:p w14:paraId="1BE71672" w14:textId="142E7844" w:rsidR="002F7742" w:rsidRDefault="002F7742" w:rsidP="00A92506">
            <w:pPr>
              <w:rPr>
                <w:rFonts w:ascii="Comic Sans MS" w:hAnsi="Comic Sans MS"/>
                <w:b/>
                <w:sz w:val="18"/>
                <w:szCs w:val="18"/>
              </w:rPr>
            </w:pPr>
          </w:p>
          <w:p w14:paraId="727D2DE7" w14:textId="07FEAE01" w:rsidR="002F7742" w:rsidRDefault="002F7742" w:rsidP="00A92506">
            <w:pPr>
              <w:rPr>
                <w:rFonts w:ascii="Comic Sans MS" w:hAnsi="Comic Sans MS"/>
                <w:b/>
                <w:sz w:val="18"/>
                <w:szCs w:val="18"/>
              </w:rPr>
            </w:pPr>
          </w:p>
          <w:p w14:paraId="6C4741B3" w14:textId="77777777" w:rsidR="00922CA9" w:rsidRPr="00D07BF4" w:rsidRDefault="00922CA9" w:rsidP="00A92506">
            <w:pPr>
              <w:rPr>
                <w:rFonts w:ascii="Comic Sans MS" w:hAnsi="Comic Sans MS"/>
                <w:sz w:val="18"/>
                <w:szCs w:val="18"/>
              </w:rPr>
            </w:pPr>
            <w:r w:rsidRPr="00D07BF4">
              <w:rPr>
                <w:rFonts w:ascii="Comic Sans MS" w:hAnsi="Comic Sans MS"/>
                <w:b/>
                <w:sz w:val="18"/>
                <w:szCs w:val="18"/>
              </w:rPr>
              <w:t>To increase cross curricular involvement and enjoyment for pupils by proving funding residential breaks, Trips, Activities, Uniform and Equipment</w:t>
            </w:r>
          </w:p>
          <w:p w14:paraId="04B068AA" w14:textId="77777777" w:rsidR="00922CA9" w:rsidRPr="00D07BF4" w:rsidRDefault="00922CA9" w:rsidP="00A92506">
            <w:pPr>
              <w:pStyle w:val="ListParagraph"/>
              <w:numPr>
                <w:ilvl w:val="0"/>
                <w:numId w:val="7"/>
              </w:numPr>
              <w:rPr>
                <w:rFonts w:ascii="Comic Sans MS" w:hAnsi="Comic Sans MS"/>
                <w:sz w:val="18"/>
                <w:szCs w:val="18"/>
              </w:rPr>
            </w:pPr>
            <w:r w:rsidRPr="00D07BF4">
              <w:rPr>
                <w:rFonts w:ascii="Comic Sans MS" w:hAnsi="Comic Sans MS"/>
                <w:sz w:val="18"/>
                <w:szCs w:val="18"/>
              </w:rPr>
              <w:t>To provide funding to enable all eligible pupils to access all residential, trips and activities, including holiday clubs.</w:t>
            </w:r>
          </w:p>
          <w:p w14:paraId="7EAC0650" w14:textId="77777777" w:rsidR="00922CA9" w:rsidRPr="00D07BF4" w:rsidRDefault="00922CA9" w:rsidP="00A92506">
            <w:pPr>
              <w:pStyle w:val="ListParagraph"/>
              <w:numPr>
                <w:ilvl w:val="0"/>
                <w:numId w:val="7"/>
              </w:numPr>
              <w:rPr>
                <w:rFonts w:ascii="Comic Sans MS" w:hAnsi="Comic Sans MS"/>
                <w:sz w:val="18"/>
                <w:szCs w:val="18"/>
              </w:rPr>
            </w:pPr>
            <w:r w:rsidRPr="00D07BF4">
              <w:rPr>
                <w:rFonts w:ascii="Comic Sans MS" w:hAnsi="Comic Sans MS"/>
                <w:sz w:val="18"/>
                <w:szCs w:val="18"/>
              </w:rPr>
              <w:t>To assist parents of eligible pupils with the purchase of uniform and equipment as necessary</w:t>
            </w:r>
          </w:p>
          <w:p w14:paraId="287B32FC" w14:textId="77777777" w:rsidR="00922CA9" w:rsidRPr="00D07BF4" w:rsidRDefault="00922CA9" w:rsidP="00A92506">
            <w:pPr>
              <w:rPr>
                <w:rFonts w:ascii="Comic Sans MS" w:hAnsi="Comic Sans MS"/>
                <w:sz w:val="18"/>
                <w:szCs w:val="18"/>
              </w:rPr>
            </w:pPr>
            <w:r w:rsidRPr="00D07BF4">
              <w:rPr>
                <w:rFonts w:ascii="Comic Sans MS" w:hAnsi="Comic Sans MS"/>
                <w:b/>
                <w:sz w:val="18"/>
                <w:szCs w:val="18"/>
              </w:rPr>
              <w:t xml:space="preserve">£1000.00 </w:t>
            </w:r>
            <w:r w:rsidRPr="00D07BF4">
              <w:rPr>
                <w:rFonts w:ascii="Comic Sans MS" w:hAnsi="Comic Sans MS"/>
                <w:sz w:val="18"/>
                <w:szCs w:val="18"/>
              </w:rPr>
              <w:t>in funding pot towards activities etc.</w:t>
            </w:r>
          </w:p>
          <w:p w14:paraId="079113BF" w14:textId="2BBD491A" w:rsidR="00922CA9" w:rsidRPr="00D07BF4" w:rsidRDefault="002F7742" w:rsidP="00A92506">
            <w:pPr>
              <w:rPr>
                <w:rFonts w:ascii="Comic Sans MS" w:hAnsi="Comic Sans MS"/>
                <w:sz w:val="18"/>
                <w:szCs w:val="18"/>
              </w:rPr>
            </w:pPr>
            <w:r>
              <w:rPr>
                <w:rFonts w:ascii="Comic Sans MS" w:hAnsi="Comic Sans MS"/>
                <w:b/>
                <w:sz w:val="18"/>
                <w:szCs w:val="18"/>
              </w:rPr>
              <w:lastRenderedPageBreak/>
              <w:t>Provid</w:t>
            </w:r>
            <w:r w:rsidR="004E4660">
              <w:rPr>
                <w:rFonts w:ascii="Comic Sans MS" w:hAnsi="Comic Sans MS"/>
                <w:b/>
                <w:sz w:val="18"/>
                <w:szCs w:val="18"/>
              </w:rPr>
              <w:t>e</w:t>
            </w:r>
            <w:r w:rsidR="00922CA9" w:rsidRPr="00D07BF4">
              <w:rPr>
                <w:rFonts w:ascii="Comic Sans MS" w:hAnsi="Comic Sans MS"/>
                <w:b/>
                <w:sz w:val="18"/>
                <w:szCs w:val="18"/>
              </w:rPr>
              <w:t xml:space="preserve"> club for </w:t>
            </w:r>
            <w:r w:rsidR="005B0380" w:rsidRPr="00D07BF4">
              <w:rPr>
                <w:rFonts w:ascii="Comic Sans MS" w:hAnsi="Comic Sans MS"/>
                <w:b/>
                <w:sz w:val="18"/>
                <w:szCs w:val="18"/>
              </w:rPr>
              <w:t>1 hour x 3 days</w:t>
            </w:r>
            <w:proofErr w:type="gramStart"/>
            <w:r w:rsidR="00922CA9" w:rsidRPr="00D07BF4">
              <w:rPr>
                <w:rFonts w:ascii="Comic Sans MS" w:hAnsi="Comic Sans MS"/>
                <w:b/>
                <w:sz w:val="18"/>
                <w:szCs w:val="18"/>
              </w:rPr>
              <w:t>.</w:t>
            </w:r>
            <w:r w:rsidR="004E4660">
              <w:rPr>
                <w:rFonts w:ascii="Comic Sans MS" w:hAnsi="Comic Sans MS"/>
                <w:b/>
                <w:sz w:val="18"/>
                <w:szCs w:val="18"/>
              </w:rPr>
              <w:t>(</w:t>
            </w:r>
            <w:proofErr w:type="gramEnd"/>
            <w:r w:rsidR="00922CA9" w:rsidRPr="00D07BF4">
              <w:rPr>
                <w:rFonts w:ascii="Comic Sans MS" w:hAnsi="Comic Sans MS"/>
                <w:b/>
                <w:sz w:val="18"/>
                <w:szCs w:val="18"/>
              </w:rPr>
              <w:t xml:space="preserve"> </w:t>
            </w:r>
            <w:r w:rsidR="004E4660">
              <w:rPr>
                <w:rFonts w:ascii="Comic Sans MS" w:hAnsi="Comic Sans MS"/>
                <w:b/>
                <w:sz w:val="18"/>
                <w:szCs w:val="18"/>
              </w:rPr>
              <w:t xml:space="preserve">37 weeks) </w:t>
            </w:r>
            <w:r w:rsidR="00922CA9" w:rsidRPr="00D07BF4">
              <w:rPr>
                <w:rFonts w:ascii="Comic Sans MS" w:hAnsi="Comic Sans MS"/>
                <w:sz w:val="18"/>
                <w:szCs w:val="18"/>
              </w:rPr>
              <w:t>This is based on health living- sports and social skills through team building and use of additional resources.</w:t>
            </w:r>
            <w:r w:rsidR="005B0380" w:rsidRPr="00D07BF4">
              <w:rPr>
                <w:rFonts w:ascii="Comic Sans MS" w:hAnsi="Comic Sans MS"/>
                <w:sz w:val="18"/>
                <w:szCs w:val="18"/>
              </w:rPr>
              <w:t xml:space="preserve"> This will be </w:t>
            </w:r>
            <w:r w:rsidR="00D07BF4" w:rsidRPr="00D07BF4">
              <w:rPr>
                <w:rFonts w:ascii="Comic Sans MS" w:hAnsi="Comic Sans MS"/>
                <w:sz w:val="18"/>
                <w:szCs w:val="18"/>
              </w:rPr>
              <w:t>delivered</w:t>
            </w:r>
            <w:r w:rsidR="005B0380" w:rsidRPr="00D07BF4">
              <w:rPr>
                <w:rFonts w:ascii="Comic Sans MS" w:hAnsi="Comic Sans MS"/>
                <w:sz w:val="18"/>
                <w:szCs w:val="18"/>
              </w:rPr>
              <w:t xml:space="preserve"> by FGS at a cost of </w:t>
            </w:r>
            <w:r w:rsidR="004E4660">
              <w:rPr>
                <w:rFonts w:ascii="Comic Sans MS" w:hAnsi="Comic Sans MS"/>
                <w:sz w:val="18"/>
                <w:szCs w:val="18"/>
              </w:rPr>
              <w:t>1 teacher at</w:t>
            </w:r>
            <w:r w:rsidR="004E4660" w:rsidRPr="004E4660">
              <w:rPr>
                <w:rFonts w:ascii="Comic Sans MS" w:hAnsi="Comic Sans MS"/>
                <w:b/>
                <w:sz w:val="18"/>
                <w:szCs w:val="18"/>
              </w:rPr>
              <w:t xml:space="preserve"> £4550</w:t>
            </w:r>
          </w:p>
          <w:p w14:paraId="737B579B" w14:textId="5C21EFAD" w:rsidR="00922CA9" w:rsidRDefault="00922CA9" w:rsidP="00A92506">
            <w:pPr>
              <w:rPr>
                <w:rFonts w:ascii="Comic Sans MS" w:hAnsi="Comic Sans MS"/>
                <w:b/>
                <w:sz w:val="18"/>
                <w:szCs w:val="18"/>
              </w:rPr>
            </w:pPr>
          </w:p>
          <w:p w14:paraId="1CF4B7BC" w14:textId="733972BF" w:rsidR="00DB3A7C" w:rsidRDefault="00DB3A7C" w:rsidP="00A92506">
            <w:pPr>
              <w:rPr>
                <w:rFonts w:ascii="Comic Sans MS" w:hAnsi="Comic Sans MS"/>
                <w:b/>
                <w:sz w:val="18"/>
                <w:szCs w:val="18"/>
              </w:rPr>
            </w:pPr>
          </w:p>
          <w:p w14:paraId="7DF40637" w14:textId="77777777" w:rsidR="00DB3A7C" w:rsidRPr="00D07BF4" w:rsidRDefault="00DB3A7C" w:rsidP="00A92506">
            <w:pPr>
              <w:rPr>
                <w:rFonts w:ascii="Comic Sans MS" w:hAnsi="Comic Sans MS"/>
                <w:b/>
                <w:sz w:val="18"/>
                <w:szCs w:val="18"/>
              </w:rPr>
            </w:pPr>
          </w:p>
          <w:p w14:paraId="250AC551" w14:textId="5AB1A6A1" w:rsidR="00922CA9" w:rsidRPr="00D07BF4" w:rsidRDefault="00922CA9" w:rsidP="00A92506">
            <w:pPr>
              <w:rPr>
                <w:rFonts w:ascii="Comic Sans MS" w:hAnsi="Comic Sans MS"/>
                <w:sz w:val="18"/>
                <w:szCs w:val="18"/>
              </w:rPr>
            </w:pPr>
            <w:r w:rsidRPr="00D07BF4">
              <w:rPr>
                <w:rFonts w:ascii="Comic Sans MS" w:hAnsi="Comic Sans MS"/>
                <w:b/>
                <w:sz w:val="18"/>
                <w:szCs w:val="18"/>
              </w:rPr>
              <w:t>Easter School opportunities.</w:t>
            </w:r>
            <w:r w:rsidRPr="00D07BF4">
              <w:rPr>
                <w:rFonts w:ascii="Comic Sans MS" w:hAnsi="Comic Sans MS"/>
                <w:sz w:val="18"/>
                <w:szCs w:val="18"/>
              </w:rPr>
              <w:t xml:space="preserve"> These are provided for additional learning in small group</w:t>
            </w:r>
            <w:r w:rsidR="00D07BF4" w:rsidRPr="00D07BF4">
              <w:rPr>
                <w:rFonts w:ascii="Comic Sans MS" w:hAnsi="Comic Sans MS"/>
                <w:sz w:val="18"/>
                <w:szCs w:val="18"/>
              </w:rPr>
              <w:t>s with</w:t>
            </w:r>
            <w:r w:rsidR="004E4660">
              <w:rPr>
                <w:rFonts w:ascii="Comic Sans MS" w:hAnsi="Comic Sans MS"/>
                <w:sz w:val="18"/>
                <w:szCs w:val="18"/>
              </w:rPr>
              <w:t xml:space="preserve"> </w:t>
            </w:r>
            <w:proofErr w:type="gramStart"/>
            <w:r w:rsidR="004E4660">
              <w:rPr>
                <w:rFonts w:ascii="Comic Sans MS" w:hAnsi="Comic Sans MS"/>
                <w:sz w:val="18"/>
                <w:szCs w:val="18"/>
              </w:rPr>
              <w:t xml:space="preserve">2 </w:t>
            </w:r>
            <w:r w:rsidR="00D07BF4" w:rsidRPr="00D07BF4">
              <w:rPr>
                <w:rFonts w:ascii="Comic Sans MS" w:hAnsi="Comic Sans MS"/>
                <w:sz w:val="18"/>
                <w:szCs w:val="18"/>
              </w:rPr>
              <w:t xml:space="preserve"> </w:t>
            </w:r>
            <w:r w:rsidRPr="00D07BF4">
              <w:rPr>
                <w:rFonts w:ascii="Comic Sans MS" w:hAnsi="Comic Sans MS"/>
                <w:sz w:val="18"/>
                <w:szCs w:val="18"/>
              </w:rPr>
              <w:t>teacher</w:t>
            </w:r>
            <w:r w:rsidR="00D07BF4" w:rsidRPr="00D07BF4">
              <w:rPr>
                <w:rFonts w:ascii="Comic Sans MS" w:hAnsi="Comic Sans MS"/>
                <w:sz w:val="18"/>
                <w:szCs w:val="18"/>
              </w:rPr>
              <w:t>s</w:t>
            </w:r>
            <w:proofErr w:type="gramEnd"/>
            <w:r w:rsidRPr="00D07BF4">
              <w:rPr>
                <w:rFonts w:ascii="Comic Sans MS" w:hAnsi="Comic Sans MS"/>
                <w:sz w:val="18"/>
                <w:szCs w:val="18"/>
              </w:rPr>
              <w:t xml:space="preserve"> and </w:t>
            </w:r>
            <w:r w:rsidR="00D07BF4" w:rsidRPr="00D07BF4">
              <w:rPr>
                <w:rFonts w:ascii="Comic Sans MS" w:hAnsi="Comic Sans MS"/>
                <w:sz w:val="18"/>
                <w:szCs w:val="18"/>
              </w:rPr>
              <w:t>for 2</w:t>
            </w:r>
            <w:r w:rsidRPr="00D07BF4">
              <w:rPr>
                <w:rFonts w:ascii="Comic Sans MS" w:hAnsi="Comic Sans MS"/>
                <w:sz w:val="18"/>
                <w:szCs w:val="18"/>
              </w:rPr>
              <w:t xml:space="preserve"> days a week. </w:t>
            </w:r>
          </w:p>
          <w:p w14:paraId="29406834" w14:textId="77777777" w:rsidR="00922CA9" w:rsidRPr="00D07BF4" w:rsidRDefault="00922CA9" w:rsidP="00A92506">
            <w:pPr>
              <w:pStyle w:val="ListParagraph"/>
              <w:ind w:left="360"/>
              <w:rPr>
                <w:rFonts w:ascii="Comic Sans MS" w:hAnsi="Comic Sans MS"/>
                <w:b/>
                <w:sz w:val="18"/>
                <w:szCs w:val="18"/>
              </w:rPr>
            </w:pPr>
          </w:p>
          <w:p w14:paraId="078E53D0" w14:textId="6751F094" w:rsidR="00922CA9" w:rsidRPr="00D07BF4" w:rsidRDefault="004E4660" w:rsidP="00A92506">
            <w:pPr>
              <w:rPr>
                <w:rFonts w:ascii="Comic Sans MS" w:hAnsi="Comic Sans MS"/>
                <w:b/>
                <w:sz w:val="18"/>
                <w:szCs w:val="18"/>
              </w:rPr>
            </w:pPr>
            <w:r>
              <w:rPr>
                <w:rFonts w:ascii="Comic Sans MS" w:hAnsi="Comic Sans MS"/>
                <w:b/>
                <w:sz w:val="18"/>
                <w:szCs w:val="18"/>
              </w:rPr>
              <w:t>£750</w:t>
            </w:r>
          </w:p>
          <w:p w14:paraId="7A31FBEB" w14:textId="77777777" w:rsidR="00922CA9" w:rsidRPr="00D07BF4" w:rsidRDefault="00922CA9" w:rsidP="00A92506">
            <w:pPr>
              <w:rPr>
                <w:rFonts w:ascii="Comic Sans MS" w:hAnsi="Comic Sans MS"/>
                <w:b/>
                <w:sz w:val="18"/>
                <w:szCs w:val="18"/>
              </w:rPr>
            </w:pPr>
          </w:p>
          <w:p w14:paraId="6A9A70C3" w14:textId="77777777" w:rsidR="00922CA9" w:rsidRPr="00D07BF4" w:rsidRDefault="00922CA9" w:rsidP="00A92506">
            <w:pPr>
              <w:rPr>
                <w:rFonts w:ascii="Comic Sans MS" w:hAnsi="Comic Sans MS"/>
                <w:b/>
                <w:sz w:val="18"/>
                <w:szCs w:val="18"/>
              </w:rPr>
            </w:pPr>
          </w:p>
          <w:p w14:paraId="41E4D590" w14:textId="77777777" w:rsidR="00922CA9" w:rsidRPr="00D07BF4" w:rsidRDefault="00922CA9" w:rsidP="00A92506">
            <w:pPr>
              <w:rPr>
                <w:rFonts w:ascii="Comic Sans MS" w:hAnsi="Comic Sans MS"/>
                <w:b/>
                <w:sz w:val="18"/>
                <w:szCs w:val="18"/>
              </w:rPr>
            </w:pPr>
          </w:p>
          <w:p w14:paraId="02E1BE4C" w14:textId="77777777" w:rsidR="00922CA9" w:rsidRPr="00D07BF4" w:rsidRDefault="00922CA9" w:rsidP="00A92506">
            <w:pPr>
              <w:rPr>
                <w:rFonts w:ascii="Comic Sans MS" w:hAnsi="Comic Sans MS"/>
                <w:b/>
                <w:sz w:val="18"/>
                <w:szCs w:val="18"/>
              </w:rPr>
            </w:pPr>
          </w:p>
          <w:p w14:paraId="797F58BD" w14:textId="04AD3E3A" w:rsidR="00922CA9" w:rsidRDefault="00922CA9" w:rsidP="00A92506">
            <w:pPr>
              <w:rPr>
                <w:rFonts w:ascii="Comic Sans MS" w:hAnsi="Comic Sans MS"/>
                <w:b/>
                <w:sz w:val="18"/>
                <w:szCs w:val="18"/>
              </w:rPr>
            </w:pPr>
          </w:p>
          <w:p w14:paraId="257C4CD0" w14:textId="65B09262" w:rsidR="00922CA9" w:rsidRDefault="00922CA9" w:rsidP="00A92506">
            <w:pPr>
              <w:rPr>
                <w:rFonts w:ascii="Comic Sans MS" w:hAnsi="Comic Sans MS"/>
                <w:b/>
                <w:sz w:val="18"/>
                <w:szCs w:val="18"/>
              </w:rPr>
            </w:pPr>
          </w:p>
          <w:p w14:paraId="5D80A2F0" w14:textId="77777777" w:rsidR="00A92506" w:rsidRPr="00D07BF4" w:rsidRDefault="00A92506" w:rsidP="00A92506">
            <w:pPr>
              <w:rPr>
                <w:rFonts w:ascii="Comic Sans MS" w:hAnsi="Comic Sans MS"/>
                <w:b/>
                <w:sz w:val="18"/>
                <w:szCs w:val="18"/>
              </w:rPr>
            </w:pPr>
          </w:p>
          <w:p w14:paraId="2C9B8EAC" w14:textId="183A9573" w:rsidR="00922CA9" w:rsidRPr="00D07BF4" w:rsidRDefault="00922CA9" w:rsidP="00A92506">
            <w:pPr>
              <w:rPr>
                <w:rFonts w:ascii="Comic Sans MS" w:hAnsi="Comic Sans MS"/>
                <w:b/>
                <w:sz w:val="18"/>
                <w:szCs w:val="18"/>
              </w:rPr>
            </w:pPr>
            <w:r w:rsidRPr="00D07BF4">
              <w:rPr>
                <w:rFonts w:ascii="Comic Sans MS" w:hAnsi="Comic Sans MS"/>
                <w:b/>
                <w:sz w:val="18"/>
                <w:szCs w:val="18"/>
              </w:rPr>
              <w:t xml:space="preserve">Additional provision </w:t>
            </w:r>
            <w:r w:rsidR="00D07BF4" w:rsidRPr="00D07BF4">
              <w:rPr>
                <w:rFonts w:ascii="Comic Sans MS" w:hAnsi="Comic Sans MS"/>
                <w:b/>
                <w:sz w:val="18"/>
                <w:szCs w:val="18"/>
              </w:rPr>
              <w:t xml:space="preserve">FOREST SCHOOLS </w:t>
            </w:r>
          </w:p>
          <w:p w14:paraId="66BD1E6B" w14:textId="1868C47B" w:rsidR="00922CA9" w:rsidRPr="00D07BF4" w:rsidRDefault="00D07BF4" w:rsidP="00A92506">
            <w:pPr>
              <w:rPr>
                <w:rFonts w:ascii="Comic Sans MS" w:hAnsi="Comic Sans MS"/>
                <w:sz w:val="18"/>
                <w:szCs w:val="18"/>
              </w:rPr>
            </w:pPr>
            <w:r w:rsidRPr="00D07BF4">
              <w:rPr>
                <w:rFonts w:ascii="Comic Sans MS" w:hAnsi="Comic Sans MS"/>
                <w:sz w:val="18"/>
                <w:szCs w:val="18"/>
              </w:rPr>
              <w:t>This will be</w:t>
            </w:r>
            <w:r w:rsidR="00922CA9" w:rsidRPr="00D07BF4">
              <w:rPr>
                <w:rFonts w:ascii="Comic Sans MS" w:hAnsi="Comic Sans MS"/>
                <w:sz w:val="18"/>
                <w:szCs w:val="18"/>
              </w:rPr>
              <w:t xml:space="preserve"> based </w:t>
            </w:r>
            <w:r w:rsidRPr="00D07BF4">
              <w:rPr>
                <w:rFonts w:ascii="Comic Sans MS" w:hAnsi="Comic Sans MS"/>
                <w:sz w:val="18"/>
                <w:szCs w:val="18"/>
              </w:rPr>
              <w:t>around the</w:t>
            </w:r>
            <w:r w:rsidR="00922CA9" w:rsidRPr="00D07BF4">
              <w:rPr>
                <w:rFonts w:ascii="Comic Sans MS" w:hAnsi="Comic Sans MS"/>
                <w:sz w:val="18"/>
                <w:szCs w:val="18"/>
              </w:rPr>
              <w:t xml:space="preserve"> wider opportunities for learning </w:t>
            </w:r>
            <w:r w:rsidRPr="00D07BF4">
              <w:rPr>
                <w:rFonts w:ascii="Comic Sans MS" w:hAnsi="Comic Sans MS"/>
                <w:sz w:val="18"/>
                <w:szCs w:val="18"/>
              </w:rPr>
              <w:t>through mental health, and physical exercise. (x 3 afternoons)</w:t>
            </w:r>
            <w:r w:rsidR="00922CA9" w:rsidRPr="00D07BF4">
              <w:rPr>
                <w:rFonts w:ascii="Comic Sans MS" w:hAnsi="Comic Sans MS"/>
                <w:sz w:val="18"/>
                <w:szCs w:val="18"/>
              </w:rPr>
              <w:t xml:space="preserve"> </w:t>
            </w:r>
            <w:r w:rsidRPr="00D07BF4">
              <w:rPr>
                <w:rFonts w:ascii="Comic Sans MS" w:hAnsi="Comic Sans MS"/>
                <w:sz w:val="18"/>
                <w:szCs w:val="18"/>
              </w:rPr>
              <w:t xml:space="preserve">These sessions will be run by a TA, </w:t>
            </w:r>
          </w:p>
          <w:p w14:paraId="08096D8F" w14:textId="32042FF5" w:rsidR="004E4660" w:rsidRDefault="004E4660" w:rsidP="00A92506">
            <w:pPr>
              <w:rPr>
                <w:rFonts w:ascii="Comic Sans MS" w:hAnsi="Comic Sans MS"/>
                <w:b/>
                <w:sz w:val="18"/>
                <w:szCs w:val="18"/>
              </w:rPr>
            </w:pPr>
            <w:r>
              <w:rPr>
                <w:rFonts w:ascii="Comic Sans MS" w:hAnsi="Comic Sans MS"/>
                <w:b/>
                <w:sz w:val="18"/>
                <w:szCs w:val="18"/>
              </w:rPr>
              <w:t xml:space="preserve">Resources for the provision </w:t>
            </w:r>
          </w:p>
          <w:p w14:paraId="65D3F189" w14:textId="77777777" w:rsidR="004E4660" w:rsidRDefault="004E4660" w:rsidP="00A92506">
            <w:pPr>
              <w:rPr>
                <w:rFonts w:ascii="Comic Sans MS" w:hAnsi="Comic Sans MS"/>
                <w:b/>
                <w:sz w:val="18"/>
                <w:szCs w:val="18"/>
              </w:rPr>
            </w:pPr>
            <w:r>
              <w:rPr>
                <w:rFonts w:ascii="Comic Sans MS" w:hAnsi="Comic Sans MS"/>
                <w:b/>
                <w:sz w:val="18"/>
                <w:szCs w:val="18"/>
              </w:rPr>
              <w:t xml:space="preserve">£1000 </w:t>
            </w:r>
          </w:p>
          <w:p w14:paraId="4B72B712" w14:textId="27008B1E" w:rsidR="004E4660" w:rsidRPr="00D07BF4" w:rsidRDefault="004E4660" w:rsidP="00A92506">
            <w:pPr>
              <w:rPr>
                <w:rFonts w:ascii="Comic Sans MS" w:hAnsi="Comic Sans MS"/>
                <w:b/>
                <w:sz w:val="18"/>
                <w:szCs w:val="18"/>
              </w:rPr>
            </w:pPr>
            <w:r>
              <w:rPr>
                <w:rFonts w:ascii="Comic Sans MS" w:hAnsi="Comic Sans MS"/>
                <w:b/>
                <w:sz w:val="18"/>
                <w:szCs w:val="18"/>
              </w:rPr>
              <w:t xml:space="preserve">Teaching assistant cost £800 for 2 days cost of training </w:t>
            </w:r>
          </w:p>
          <w:p w14:paraId="2669F146" w14:textId="6EF09151" w:rsidR="00D07BF4" w:rsidRPr="00D07BF4" w:rsidRDefault="00D07BF4" w:rsidP="00A92506">
            <w:pPr>
              <w:rPr>
                <w:rFonts w:ascii="Comic Sans MS" w:hAnsi="Comic Sans MS"/>
                <w:b/>
                <w:sz w:val="18"/>
                <w:szCs w:val="18"/>
              </w:rPr>
            </w:pPr>
            <w:r w:rsidRPr="00D07BF4">
              <w:rPr>
                <w:rFonts w:ascii="Comic Sans MS" w:hAnsi="Comic Sans MS"/>
                <w:b/>
                <w:sz w:val="18"/>
                <w:szCs w:val="18"/>
              </w:rPr>
              <w:t xml:space="preserve">Provided by the DCC </w:t>
            </w:r>
          </w:p>
          <w:p w14:paraId="4D894771" w14:textId="3C153DE0" w:rsidR="00D07BF4" w:rsidRDefault="004E4660" w:rsidP="00A92506">
            <w:pPr>
              <w:rPr>
                <w:rFonts w:ascii="Comic Sans MS" w:hAnsi="Comic Sans MS"/>
                <w:b/>
                <w:sz w:val="18"/>
                <w:szCs w:val="18"/>
              </w:rPr>
            </w:pPr>
            <w:r>
              <w:rPr>
                <w:rFonts w:ascii="Comic Sans MS" w:hAnsi="Comic Sans MS"/>
                <w:b/>
                <w:sz w:val="18"/>
                <w:szCs w:val="18"/>
              </w:rPr>
              <w:t>2 days outdoor first aid training specialist  £500</w:t>
            </w:r>
          </w:p>
          <w:p w14:paraId="38939BBB" w14:textId="598B6CC3" w:rsidR="00922CA9" w:rsidRPr="00D07BF4" w:rsidRDefault="00922CA9" w:rsidP="00A92506">
            <w:pPr>
              <w:rPr>
                <w:rFonts w:ascii="Comic Sans MS" w:hAnsi="Comic Sans MS"/>
                <w:sz w:val="18"/>
                <w:szCs w:val="18"/>
              </w:rPr>
            </w:pPr>
            <w:r w:rsidRPr="00D07BF4">
              <w:rPr>
                <w:rFonts w:ascii="Comic Sans MS" w:hAnsi="Comic Sans MS"/>
                <w:b/>
                <w:sz w:val="18"/>
                <w:szCs w:val="18"/>
              </w:rPr>
              <w:lastRenderedPageBreak/>
              <w:t xml:space="preserve">Music tuition for the year.  </w:t>
            </w:r>
          </w:p>
          <w:p w14:paraId="11CA29FB" w14:textId="77777777" w:rsidR="00922CA9" w:rsidRPr="00D07BF4" w:rsidRDefault="00922CA9" w:rsidP="00A92506">
            <w:pPr>
              <w:rPr>
                <w:rFonts w:ascii="Comic Sans MS" w:hAnsi="Comic Sans MS"/>
                <w:b/>
                <w:sz w:val="18"/>
                <w:szCs w:val="18"/>
              </w:rPr>
            </w:pPr>
            <w:r w:rsidRPr="00D07BF4">
              <w:rPr>
                <w:rFonts w:ascii="Comic Sans MS" w:hAnsi="Comic Sans MS"/>
                <w:sz w:val="18"/>
                <w:szCs w:val="18"/>
              </w:rPr>
              <w:t>To enable pupils to learn an instrument with the DCC Peripatetic music teachers to widen opportunities and experiences</w:t>
            </w:r>
            <w:r w:rsidRPr="00D07BF4">
              <w:rPr>
                <w:rFonts w:ascii="Comic Sans MS" w:hAnsi="Comic Sans MS"/>
                <w:b/>
                <w:sz w:val="18"/>
                <w:szCs w:val="18"/>
              </w:rPr>
              <w:t xml:space="preserve">. </w:t>
            </w:r>
          </w:p>
          <w:p w14:paraId="13B93BE2" w14:textId="77777777" w:rsidR="00922CA9" w:rsidRPr="00D07BF4" w:rsidRDefault="00922CA9" w:rsidP="00A92506">
            <w:pPr>
              <w:rPr>
                <w:rFonts w:ascii="Comic Sans MS" w:hAnsi="Comic Sans MS"/>
                <w:sz w:val="18"/>
                <w:szCs w:val="18"/>
              </w:rPr>
            </w:pPr>
            <w:r w:rsidRPr="00D07BF4">
              <w:rPr>
                <w:rFonts w:ascii="Comic Sans MS" w:hAnsi="Comic Sans MS"/>
                <w:sz w:val="18"/>
                <w:szCs w:val="18"/>
              </w:rPr>
              <w:t xml:space="preserve">This includes additional funding to purchase required instruments to attend music clubs / continue with instrumental learning </w:t>
            </w:r>
          </w:p>
          <w:p w14:paraId="443AFB55" w14:textId="77777777" w:rsidR="00922CA9" w:rsidRPr="00D07BF4" w:rsidRDefault="00922CA9" w:rsidP="00A92506">
            <w:pPr>
              <w:rPr>
                <w:rFonts w:ascii="Comic Sans MS" w:hAnsi="Comic Sans MS"/>
                <w:b/>
                <w:sz w:val="18"/>
                <w:szCs w:val="18"/>
              </w:rPr>
            </w:pPr>
          </w:p>
          <w:p w14:paraId="25C8C87E" w14:textId="6A1C655A" w:rsidR="00922CA9" w:rsidRPr="00D07BF4" w:rsidRDefault="00922CA9" w:rsidP="00A92506">
            <w:pPr>
              <w:rPr>
                <w:rFonts w:ascii="Comic Sans MS" w:hAnsi="Comic Sans MS"/>
                <w:b/>
                <w:sz w:val="18"/>
                <w:szCs w:val="18"/>
              </w:rPr>
            </w:pPr>
            <w:r w:rsidRPr="00D07BF4">
              <w:rPr>
                <w:rFonts w:ascii="Comic Sans MS" w:hAnsi="Comic Sans MS"/>
                <w:b/>
                <w:sz w:val="18"/>
                <w:szCs w:val="18"/>
              </w:rPr>
              <w:t>£</w:t>
            </w:r>
            <w:r w:rsidR="004E4660">
              <w:rPr>
                <w:rFonts w:ascii="Comic Sans MS" w:hAnsi="Comic Sans MS"/>
                <w:b/>
                <w:sz w:val="18"/>
                <w:szCs w:val="18"/>
              </w:rPr>
              <w:t xml:space="preserve">1500 also including the cost of insurance of musical instruments </w:t>
            </w:r>
          </w:p>
          <w:p w14:paraId="22C050BC" w14:textId="77777777" w:rsidR="00922CA9" w:rsidRPr="00D07BF4" w:rsidRDefault="00922CA9" w:rsidP="00A92506">
            <w:pPr>
              <w:rPr>
                <w:rFonts w:ascii="Comic Sans MS" w:hAnsi="Comic Sans MS"/>
                <w:b/>
                <w:sz w:val="18"/>
                <w:szCs w:val="18"/>
              </w:rPr>
            </w:pPr>
          </w:p>
        </w:tc>
        <w:tc>
          <w:tcPr>
            <w:tcW w:w="3421" w:type="dxa"/>
            <w:tcBorders>
              <w:bottom w:val="single" w:sz="12" w:space="0" w:color="auto"/>
            </w:tcBorders>
          </w:tcPr>
          <w:p w14:paraId="46E5F04C" w14:textId="77777777" w:rsidR="00922CA9" w:rsidRPr="00D07BF4" w:rsidRDefault="00922CA9" w:rsidP="00A92506">
            <w:pPr>
              <w:rPr>
                <w:rFonts w:ascii="Comic Sans MS" w:hAnsi="Comic Sans MS"/>
                <w:sz w:val="18"/>
                <w:szCs w:val="18"/>
              </w:rPr>
            </w:pPr>
            <w:r w:rsidRPr="00D07BF4">
              <w:rPr>
                <w:rFonts w:ascii="Comic Sans MS" w:hAnsi="Comic Sans MS"/>
                <w:sz w:val="18"/>
                <w:szCs w:val="18"/>
              </w:rPr>
              <w:lastRenderedPageBreak/>
              <w:t xml:space="preserve">Our school ‘Star Club’ is a real strength of the school’s provision and has grown and developed over time to meet the needs of increasing numbers of pupils. The school’s Nurture Leader is fully trained and qualified in this area of school support as is the SENCO/Inclusion Manager in school. These sessions have provided support and guidance for pupils and families and the feedback from both pupils and parents has been incredibly positive. Pupils enjoy attending the sessions and these make a positive difference to the attitudes, behaviour and well-being of pupils as identified by teachers. </w:t>
            </w:r>
          </w:p>
          <w:p w14:paraId="4C0A1D4D" w14:textId="2D9EE6DD" w:rsidR="002F7742" w:rsidRDefault="002F7742" w:rsidP="00A92506">
            <w:pPr>
              <w:rPr>
                <w:rFonts w:ascii="Comic Sans MS" w:hAnsi="Comic Sans MS"/>
                <w:sz w:val="18"/>
                <w:szCs w:val="18"/>
              </w:rPr>
            </w:pPr>
          </w:p>
          <w:p w14:paraId="440B854D" w14:textId="0905ACB9" w:rsidR="00154ED3" w:rsidRDefault="00154ED3" w:rsidP="00A92506">
            <w:pPr>
              <w:rPr>
                <w:rFonts w:ascii="Comic Sans MS" w:hAnsi="Comic Sans MS"/>
                <w:sz w:val="18"/>
                <w:szCs w:val="18"/>
              </w:rPr>
            </w:pPr>
          </w:p>
          <w:p w14:paraId="39BFEF34" w14:textId="77777777" w:rsidR="00154ED3" w:rsidRPr="00D07BF4" w:rsidRDefault="00154ED3" w:rsidP="00A92506">
            <w:pPr>
              <w:rPr>
                <w:rFonts w:ascii="Comic Sans MS" w:hAnsi="Comic Sans MS"/>
                <w:sz w:val="18"/>
                <w:szCs w:val="18"/>
              </w:rPr>
            </w:pPr>
          </w:p>
          <w:p w14:paraId="0909E293" w14:textId="77777777" w:rsidR="00922CA9" w:rsidRPr="00D07BF4" w:rsidRDefault="00922CA9" w:rsidP="00A92506">
            <w:pPr>
              <w:rPr>
                <w:rFonts w:ascii="Comic Sans MS" w:hAnsi="Comic Sans MS"/>
                <w:sz w:val="18"/>
                <w:szCs w:val="18"/>
              </w:rPr>
            </w:pPr>
            <w:r w:rsidRPr="00D07BF4">
              <w:rPr>
                <w:rFonts w:ascii="Comic Sans MS" w:hAnsi="Comic Sans MS"/>
                <w:sz w:val="18"/>
                <w:szCs w:val="18"/>
              </w:rPr>
              <w:t xml:space="preserve">Through discussions with pupils and regular questionnaires, often it is the wider curricular activities that pupils indicate that they would like to take part in, both inside school and outside of school. These opportunities are important to widen the experiences and aspirations of pupils and develop new skills and interests. </w:t>
            </w:r>
          </w:p>
          <w:p w14:paraId="5B45CBE3" w14:textId="77777777" w:rsidR="00922CA9" w:rsidRPr="00D07BF4" w:rsidRDefault="00922CA9" w:rsidP="00A92506">
            <w:pPr>
              <w:rPr>
                <w:rFonts w:ascii="Comic Sans MS" w:hAnsi="Comic Sans MS"/>
                <w:sz w:val="18"/>
                <w:szCs w:val="18"/>
              </w:rPr>
            </w:pPr>
          </w:p>
          <w:p w14:paraId="1FAB9CEE" w14:textId="77777777" w:rsidR="00922CA9" w:rsidRPr="00D07BF4" w:rsidRDefault="00922CA9" w:rsidP="00A92506">
            <w:pPr>
              <w:rPr>
                <w:rFonts w:ascii="Comic Sans MS" w:hAnsi="Comic Sans MS"/>
                <w:sz w:val="18"/>
                <w:szCs w:val="18"/>
              </w:rPr>
            </w:pPr>
          </w:p>
          <w:p w14:paraId="15B02BA8" w14:textId="77777777" w:rsidR="00922CA9" w:rsidRPr="00D07BF4" w:rsidRDefault="00922CA9" w:rsidP="00A92506">
            <w:pPr>
              <w:rPr>
                <w:rFonts w:ascii="Comic Sans MS" w:hAnsi="Comic Sans MS"/>
                <w:sz w:val="18"/>
                <w:szCs w:val="18"/>
              </w:rPr>
            </w:pPr>
          </w:p>
          <w:p w14:paraId="228793AA" w14:textId="77777777" w:rsidR="00922CA9" w:rsidRPr="00D07BF4" w:rsidRDefault="00922CA9" w:rsidP="00A92506">
            <w:pPr>
              <w:rPr>
                <w:rFonts w:ascii="Comic Sans MS" w:hAnsi="Comic Sans MS"/>
                <w:sz w:val="18"/>
                <w:szCs w:val="18"/>
              </w:rPr>
            </w:pPr>
          </w:p>
          <w:p w14:paraId="05C68FB0" w14:textId="488125D8" w:rsidR="00922CA9" w:rsidRDefault="00922CA9" w:rsidP="00A92506">
            <w:pPr>
              <w:rPr>
                <w:rFonts w:ascii="Comic Sans MS" w:hAnsi="Comic Sans MS"/>
                <w:sz w:val="18"/>
                <w:szCs w:val="18"/>
              </w:rPr>
            </w:pPr>
            <w:r w:rsidRPr="00D07BF4">
              <w:rPr>
                <w:rFonts w:ascii="Comic Sans MS" w:hAnsi="Comic Sans MS"/>
                <w:sz w:val="18"/>
                <w:szCs w:val="18"/>
              </w:rPr>
              <w:lastRenderedPageBreak/>
              <w:t xml:space="preserve">The club has been introduced to support the emotional and social needs of identified pupils who may find lunchtimes challenging. This club encourages an active engagement in an activity to develop positive attitudes going back into class for the afternoon sessions. </w:t>
            </w:r>
          </w:p>
          <w:p w14:paraId="54B04526" w14:textId="6189F5F2" w:rsidR="00A92506" w:rsidRPr="00D07BF4" w:rsidRDefault="00A92506" w:rsidP="00A92506">
            <w:pPr>
              <w:rPr>
                <w:rFonts w:ascii="Comic Sans MS" w:hAnsi="Comic Sans MS"/>
                <w:sz w:val="18"/>
                <w:szCs w:val="18"/>
              </w:rPr>
            </w:pPr>
          </w:p>
          <w:p w14:paraId="1640C631" w14:textId="5498F307" w:rsidR="00922CA9" w:rsidRPr="00D07BF4" w:rsidRDefault="00922CA9" w:rsidP="00A92506">
            <w:pPr>
              <w:rPr>
                <w:rFonts w:ascii="Comic Sans MS" w:hAnsi="Comic Sans MS"/>
                <w:sz w:val="18"/>
                <w:szCs w:val="18"/>
              </w:rPr>
            </w:pPr>
            <w:r w:rsidRPr="00D07BF4">
              <w:rPr>
                <w:rFonts w:ascii="Comic Sans MS" w:hAnsi="Comic Sans MS"/>
                <w:sz w:val="18"/>
                <w:szCs w:val="18"/>
              </w:rPr>
              <w:t xml:space="preserve">This initiative for our Year 6 pupils has proved to be extremely worthwhile and valuable to the pupils who have been identified to attend. Comments from the pupils themselves in the feedback forms completed and submitted demonstrate clearly that they value this opportunity to identify where they require additional practice / support and have found these sessions very useful in overcoming misconceptions or revising past learning. </w:t>
            </w:r>
          </w:p>
          <w:p w14:paraId="1792EDDC" w14:textId="498B683E" w:rsidR="00A92506" w:rsidRPr="00D07BF4" w:rsidRDefault="00A92506" w:rsidP="00A92506">
            <w:pPr>
              <w:rPr>
                <w:rFonts w:ascii="Comic Sans MS" w:hAnsi="Comic Sans MS"/>
                <w:sz w:val="18"/>
                <w:szCs w:val="18"/>
              </w:rPr>
            </w:pPr>
          </w:p>
          <w:p w14:paraId="2CEAC7D0" w14:textId="541C50F2" w:rsidR="00D07BF4" w:rsidRPr="00D07BF4" w:rsidRDefault="004E4660" w:rsidP="00A92506">
            <w:pPr>
              <w:pStyle w:val="NormalWeb"/>
              <w:spacing w:before="0" w:beforeAutospacing="0" w:after="360" w:afterAutospacing="0"/>
              <w:textAlignment w:val="baseline"/>
              <w:rPr>
                <w:rFonts w:ascii="Comic Sans MS" w:hAnsi="Comic Sans MS"/>
                <w:color w:val="0D0D0D"/>
                <w:sz w:val="18"/>
                <w:szCs w:val="18"/>
              </w:rPr>
            </w:pPr>
            <w:r>
              <w:rPr>
                <w:rFonts w:ascii="Comic Sans MS" w:hAnsi="Comic Sans MS"/>
                <w:color w:val="0D0D0D"/>
                <w:sz w:val="18"/>
                <w:szCs w:val="18"/>
              </w:rPr>
              <w:t>F</w:t>
            </w:r>
            <w:r w:rsidRPr="00D07BF4">
              <w:rPr>
                <w:rFonts w:ascii="Comic Sans MS" w:hAnsi="Comic Sans MS"/>
                <w:color w:val="0D0D0D"/>
                <w:sz w:val="18"/>
                <w:szCs w:val="18"/>
              </w:rPr>
              <w:t>orest</w:t>
            </w:r>
            <w:r w:rsidR="00D07BF4" w:rsidRPr="00D07BF4">
              <w:rPr>
                <w:rFonts w:ascii="Comic Sans MS" w:hAnsi="Comic Sans MS"/>
                <w:color w:val="0D0D0D"/>
                <w:sz w:val="18"/>
                <w:szCs w:val="18"/>
              </w:rPr>
              <w:t xml:space="preserve"> School is a great way for children to have the opportunity to learn in a woodland setting and experience new and exciting activities.</w:t>
            </w:r>
          </w:p>
          <w:p w14:paraId="46003713" w14:textId="7F424B44" w:rsidR="00D07BF4" w:rsidRPr="00D07BF4" w:rsidRDefault="001A4F07" w:rsidP="00A92506">
            <w:pPr>
              <w:pStyle w:val="NormalWeb"/>
              <w:spacing w:before="0" w:beforeAutospacing="0" w:after="360" w:afterAutospacing="0"/>
              <w:textAlignment w:val="baseline"/>
              <w:rPr>
                <w:rFonts w:ascii="Comic Sans MS" w:hAnsi="Comic Sans MS"/>
                <w:color w:val="0D0D0D"/>
                <w:sz w:val="18"/>
                <w:szCs w:val="18"/>
              </w:rPr>
            </w:pPr>
            <w:r>
              <w:rPr>
                <w:rFonts w:ascii="Comic Sans MS" w:hAnsi="Comic Sans MS"/>
                <w:color w:val="0D0D0D"/>
                <w:sz w:val="18"/>
                <w:szCs w:val="18"/>
              </w:rPr>
              <w:t>The forest school</w:t>
            </w:r>
            <w:r w:rsidR="00D07BF4" w:rsidRPr="00D07BF4">
              <w:rPr>
                <w:rFonts w:ascii="Comic Sans MS" w:hAnsi="Comic Sans MS"/>
                <w:color w:val="0D0D0D"/>
                <w:sz w:val="18"/>
                <w:szCs w:val="18"/>
              </w:rPr>
              <w:t xml:space="preserve"> sessions will encourage the children to work together as a team, to take risks, to make choices and initiate their own learning.</w:t>
            </w:r>
          </w:p>
          <w:p w14:paraId="24A71CCD" w14:textId="1AD31F17" w:rsidR="00922CA9" w:rsidRPr="00D07BF4" w:rsidRDefault="00D07BF4" w:rsidP="00A92506">
            <w:pPr>
              <w:rPr>
                <w:rFonts w:ascii="Comic Sans MS" w:hAnsi="Comic Sans MS"/>
                <w:sz w:val="18"/>
                <w:szCs w:val="18"/>
              </w:rPr>
            </w:pPr>
            <w:r w:rsidRPr="00D07BF4">
              <w:rPr>
                <w:rFonts w:ascii="Comic Sans MS" w:hAnsi="Comic Sans MS"/>
                <w:sz w:val="18"/>
                <w:szCs w:val="18"/>
              </w:rPr>
              <w:lastRenderedPageBreak/>
              <w:t xml:space="preserve"> </w:t>
            </w:r>
            <w:r w:rsidR="00922CA9" w:rsidRPr="00D07BF4">
              <w:rPr>
                <w:rFonts w:ascii="Comic Sans MS" w:hAnsi="Comic Sans MS"/>
                <w:sz w:val="18"/>
                <w:szCs w:val="18"/>
              </w:rPr>
              <w:t xml:space="preserve">The school staff are well aware of the many positive factors   music learning has on pupils, both from an academic and a pastoral point of view. The school works closely with Derbyshire Music Partnership to develop these wider opportunities for pupils that also include practicing for performances to parents and to wider audiences. This has shown pupils develop in confidence, resilience and self-discipline. </w:t>
            </w:r>
          </w:p>
        </w:tc>
        <w:tc>
          <w:tcPr>
            <w:tcW w:w="2391" w:type="dxa"/>
            <w:tcBorders>
              <w:bottom w:val="single" w:sz="12" w:space="0" w:color="auto"/>
            </w:tcBorders>
          </w:tcPr>
          <w:p w14:paraId="3A08A30A" w14:textId="77777777" w:rsidR="00922CA9" w:rsidRPr="00D07BF4" w:rsidRDefault="00922CA9" w:rsidP="00A92506">
            <w:pPr>
              <w:rPr>
                <w:rFonts w:ascii="Comic Sans MS" w:hAnsi="Comic Sans MS"/>
                <w:sz w:val="18"/>
                <w:szCs w:val="18"/>
              </w:rPr>
            </w:pPr>
            <w:r w:rsidRPr="00D07BF4">
              <w:rPr>
                <w:rFonts w:ascii="Comic Sans MS" w:hAnsi="Comic Sans MS"/>
                <w:sz w:val="18"/>
                <w:szCs w:val="18"/>
              </w:rPr>
              <w:lastRenderedPageBreak/>
              <w:t xml:space="preserve">Families can monitor the impact through parental drop in sessions and see the work that is carried out. The Nurture Leader and SENCO meet to discuss the pupils who are in need of the Nurture group and the Inclusion Manager/ SENCO regularly monitors the provision. </w:t>
            </w:r>
          </w:p>
          <w:p w14:paraId="786383CE" w14:textId="77777777" w:rsidR="00922CA9" w:rsidRPr="00D07BF4" w:rsidRDefault="00922CA9" w:rsidP="00A92506">
            <w:pPr>
              <w:rPr>
                <w:rFonts w:ascii="Comic Sans MS" w:hAnsi="Comic Sans MS"/>
                <w:sz w:val="18"/>
                <w:szCs w:val="18"/>
              </w:rPr>
            </w:pPr>
          </w:p>
          <w:p w14:paraId="1CC4797D" w14:textId="77777777" w:rsidR="00922CA9" w:rsidRPr="00D07BF4" w:rsidRDefault="00922CA9" w:rsidP="00A92506">
            <w:pPr>
              <w:rPr>
                <w:rFonts w:ascii="Comic Sans MS" w:hAnsi="Comic Sans MS"/>
                <w:sz w:val="18"/>
                <w:szCs w:val="18"/>
              </w:rPr>
            </w:pPr>
          </w:p>
          <w:p w14:paraId="3875696E" w14:textId="77777777" w:rsidR="00922CA9" w:rsidRPr="00D07BF4" w:rsidRDefault="00922CA9" w:rsidP="00A92506">
            <w:pPr>
              <w:rPr>
                <w:rFonts w:ascii="Comic Sans MS" w:hAnsi="Comic Sans MS"/>
                <w:sz w:val="18"/>
                <w:szCs w:val="18"/>
              </w:rPr>
            </w:pPr>
          </w:p>
          <w:p w14:paraId="0B5A8392" w14:textId="77777777" w:rsidR="00922CA9" w:rsidRPr="00D07BF4" w:rsidRDefault="00922CA9" w:rsidP="00A92506">
            <w:pPr>
              <w:rPr>
                <w:rFonts w:ascii="Comic Sans MS" w:hAnsi="Comic Sans MS"/>
                <w:sz w:val="18"/>
                <w:szCs w:val="18"/>
              </w:rPr>
            </w:pPr>
          </w:p>
          <w:p w14:paraId="2A762D04" w14:textId="77777777" w:rsidR="00922CA9" w:rsidRPr="00D07BF4" w:rsidRDefault="00922CA9" w:rsidP="00A92506">
            <w:pPr>
              <w:rPr>
                <w:rFonts w:ascii="Comic Sans MS" w:hAnsi="Comic Sans MS"/>
                <w:sz w:val="18"/>
                <w:szCs w:val="18"/>
              </w:rPr>
            </w:pPr>
          </w:p>
          <w:p w14:paraId="12A9B60B" w14:textId="5D24AD02" w:rsidR="00922CA9" w:rsidRDefault="00922CA9" w:rsidP="00A92506">
            <w:pPr>
              <w:rPr>
                <w:rFonts w:ascii="Comic Sans MS" w:hAnsi="Comic Sans MS"/>
                <w:sz w:val="18"/>
                <w:szCs w:val="18"/>
              </w:rPr>
            </w:pPr>
          </w:p>
          <w:p w14:paraId="6D60C4D7" w14:textId="134867FF" w:rsidR="00922CA9" w:rsidRPr="00D07BF4" w:rsidRDefault="00922CA9" w:rsidP="00A92506">
            <w:pPr>
              <w:rPr>
                <w:rFonts w:ascii="Comic Sans MS" w:hAnsi="Comic Sans MS"/>
                <w:sz w:val="18"/>
                <w:szCs w:val="18"/>
              </w:rPr>
            </w:pPr>
          </w:p>
          <w:p w14:paraId="346C6856" w14:textId="77777777" w:rsidR="00922CA9" w:rsidRPr="00D07BF4" w:rsidRDefault="00922CA9" w:rsidP="00A92506">
            <w:pPr>
              <w:rPr>
                <w:rFonts w:ascii="Comic Sans MS" w:hAnsi="Comic Sans MS"/>
                <w:sz w:val="18"/>
                <w:szCs w:val="18"/>
              </w:rPr>
            </w:pPr>
          </w:p>
          <w:p w14:paraId="3DEB8B60" w14:textId="77777777" w:rsidR="00922CA9" w:rsidRPr="00D07BF4" w:rsidRDefault="00922CA9" w:rsidP="00A92506">
            <w:pPr>
              <w:rPr>
                <w:rFonts w:ascii="Comic Sans MS" w:hAnsi="Comic Sans MS"/>
                <w:sz w:val="18"/>
                <w:szCs w:val="18"/>
              </w:rPr>
            </w:pPr>
            <w:r w:rsidRPr="00D07BF4">
              <w:rPr>
                <w:rFonts w:ascii="Comic Sans MS" w:hAnsi="Comic Sans MS"/>
                <w:sz w:val="18"/>
                <w:szCs w:val="18"/>
              </w:rPr>
              <w:t xml:space="preserve">As the PP Co-ordinator, the </w:t>
            </w:r>
            <w:proofErr w:type="spellStart"/>
            <w:r w:rsidRPr="00D07BF4">
              <w:rPr>
                <w:rFonts w:ascii="Comic Sans MS" w:hAnsi="Comic Sans MS"/>
                <w:sz w:val="18"/>
                <w:szCs w:val="18"/>
              </w:rPr>
              <w:t>Headteacher</w:t>
            </w:r>
            <w:proofErr w:type="spellEnd"/>
            <w:r w:rsidRPr="00D07BF4">
              <w:rPr>
                <w:rFonts w:ascii="Comic Sans MS" w:hAnsi="Comic Sans MS"/>
                <w:sz w:val="18"/>
                <w:szCs w:val="18"/>
              </w:rPr>
              <w:t xml:space="preserve"> and named Governor; Graham Robertson monitor the provision and funding allocation through curriculum committee meetings. (interviews with pupils)</w:t>
            </w:r>
          </w:p>
          <w:p w14:paraId="104EBD71" w14:textId="77777777" w:rsidR="00922CA9" w:rsidRPr="00D07BF4" w:rsidRDefault="00922CA9" w:rsidP="00A92506">
            <w:pPr>
              <w:rPr>
                <w:rFonts w:ascii="Comic Sans MS" w:hAnsi="Comic Sans MS"/>
                <w:sz w:val="18"/>
                <w:szCs w:val="18"/>
              </w:rPr>
            </w:pPr>
          </w:p>
          <w:p w14:paraId="37C64A2E" w14:textId="77777777" w:rsidR="00922CA9" w:rsidRPr="00D07BF4" w:rsidRDefault="00922CA9" w:rsidP="00A92506">
            <w:pPr>
              <w:rPr>
                <w:rFonts w:ascii="Comic Sans MS" w:hAnsi="Comic Sans MS"/>
                <w:sz w:val="18"/>
                <w:szCs w:val="18"/>
              </w:rPr>
            </w:pPr>
          </w:p>
          <w:p w14:paraId="4D188E0B" w14:textId="77777777" w:rsidR="00922CA9" w:rsidRPr="00D07BF4" w:rsidRDefault="00922CA9" w:rsidP="00A92506">
            <w:pPr>
              <w:rPr>
                <w:rFonts w:ascii="Comic Sans MS" w:hAnsi="Comic Sans MS"/>
                <w:sz w:val="18"/>
                <w:szCs w:val="18"/>
              </w:rPr>
            </w:pPr>
          </w:p>
          <w:p w14:paraId="420E12D7" w14:textId="77777777" w:rsidR="00922CA9" w:rsidRPr="00D07BF4" w:rsidRDefault="00922CA9" w:rsidP="00A92506">
            <w:pPr>
              <w:rPr>
                <w:rFonts w:ascii="Comic Sans MS" w:hAnsi="Comic Sans MS"/>
                <w:sz w:val="18"/>
                <w:szCs w:val="18"/>
              </w:rPr>
            </w:pPr>
          </w:p>
          <w:p w14:paraId="0E35281A" w14:textId="44BF788A" w:rsidR="00922CA9" w:rsidRPr="00D07BF4" w:rsidRDefault="00922CA9" w:rsidP="00A92506">
            <w:pPr>
              <w:rPr>
                <w:rFonts w:ascii="Comic Sans MS" w:hAnsi="Comic Sans MS"/>
                <w:sz w:val="18"/>
                <w:szCs w:val="18"/>
              </w:rPr>
            </w:pPr>
            <w:r w:rsidRPr="00D07BF4">
              <w:rPr>
                <w:rFonts w:ascii="Comic Sans MS" w:hAnsi="Comic Sans MS"/>
                <w:sz w:val="18"/>
                <w:szCs w:val="18"/>
              </w:rPr>
              <w:lastRenderedPageBreak/>
              <w:t>The PE co-ordinator and SENCO/Inclusion Manager will monitor these sessions through observation and discussions with pupils and staff.</w:t>
            </w:r>
          </w:p>
          <w:p w14:paraId="28501B27" w14:textId="77777777" w:rsidR="00922CA9" w:rsidRPr="00D07BF4" w:rsidRDefault="00922CA9" w:rsidP="00A92506">
            <w:pPr>
              <w:rPr>
                <w:rFonts w:ascii="Comic Sans MS" w:hAnsi="Comic Sans MS"/>
                <w:sz w:val="18"/>
                <w:szCs w:val="18"/>
              </w:rPr>
            </w:pPr>
            <w:r w:rsidRPr="00D07BF4">
              <w:rPr>
                <w:rFonts w:ascii="Comic Sans MS" w:hAnsi="Comic Sans MS"/>
                <w:sz w:val="18"/>
                <w:szCs w:val="18"/>
              </w:rPr>
              <w:t xml:space="preserve">The </w:t>
            </w:r>
            <w:proofErr w:type="spellStart"/>
            <w:r w:rsidRPr="00D07BF4">
              <w:rPr>
                <w:rFonts w:ascii="Comic Sans MS" w:hAnsi="Comic Sans MS"/>
                <w:sz w:val="18"/>
                <w:szCs w:val="18"/>
              </w:rPr>
              <w:t>Headteacher</w:t>
            </w:r>
            <w:proofErr w:type="spellEnd"/>
            <w:r w:rsidRPr="00D07BF4">
              <w:rPr>
                <w:rFonts w:ascii="Comic Sans MS" w:hAnsi="Comic Sans MS"/>
                <w:sz w:val="18"/>
                <w:szCs w:val="18"/>
              </w:rPr>
              <w:t xml:space="preserve"> monitors the sessions and feedback from pupils and staff. </w:t>
            </w:r>
          </w:p>
          <w:p w14:paraId="242E795E" w14:textId="77777777" w:rsidR="00922CA9" w:rsidRPr="00D07BF4" w:rsidRDefault="00922CA9" w:rsidP="00A92506">
            <w:pPr>
              <w:rPr>
                <w:rFonts w:ascii="Comic Sans MS" w:hAnsi="Comic Sans MS"/>
                <w:sz w:val="18"/>
                <w:szCs w:val="18"/>
              </w:rPr>
            </w:pPr>
          </w:p>
          <w:p w14:paraId="25F2C897" w14:textId="77777777" w:rsidR="00922CA9" w:rsidRPr="00D07BF4" w:rsidRDefault="00922CA9" w:rsidP="00A92506">
            <w:pPr>
              <w:rPr>
                <w:rFonts w:ascii="Comic Sans MS" w:hAnsi="Comic Sans MS"/>
                <w:sz w:val="18"/>
                <w:szCs w:val="18"/>
              </w:rPr>
            </w:pPr>
          </w:p>
          <w:p w14:paraId="6E062098" w14:textId="77777777" w:rsidR="00922CA9" w:rsidRPr="00D07BF4" w:rsidRDefault="00922CA9" w:rsidP="00A92506">
            <w:pPr>
              <w:rPr>
                <w:rFonts w:ascii="Comic Sans MS" w:hAnsi="Comic Sans MS"/>
                <w:sz w:val="18"/>
                <w:szCs w:val="18"/>
              </w:rPr>
            </w:pPr>
          </w:p>
          <w:p w14:paraId="7C1D5BF4" w14:textId="77777777" w:rsidR="00922CA9" w:rsidRPr="00D07BF4" w:rsidRDefault="00922CA9" w:rsidP="00A92506">
            <w:pPr>
              <w:rPr>
                <w:rFonts w:ascii="Comic Sans MS" w:hAnsi="Comic Sans MS"/>
                <w:sz w:val="18"/>
                <w:szCs w:val="18"/>
              </w:rPr>
            </w:pPr>
          </w:p>
          <w:p w14:paraId="0D5D9FD9" w14:textId="77777777" w:rsidR="00922CA9" w:rsidRPr="00D07BF4" w:rsidRDefault="00922CA9" w:rsidP="00A92506">
            <w:pPr>
              <w:rPr>
                <w:rFonts w:ascii="Comic Sans MS" w:hAnsi="Comic Sans MS"/>
                <w:sz w:val="18"/>
                <w:szCs w:val="18"/>
              </w:rPr>
            </w:pPr>
          </w:p>
          <w:p w14:paraId="5BC9F337" w14:textId="77777777" w:rsidR="00922CA9" w:rsidRPr="00D07BF4" w:rsidRDefault="00922CA9" w:rsidP="00A92506">
            <w:pPr>
              <w:rPr>
                <w:rFonts w:ascii="Comic Sans MS" w:hAnsi="Comic Sans MS"/>
                <w:sz w:val="18"/>
                <w:szCs w:val="18"/>
              </w:rPr>
            </w:pPr>
          </w:p>
          <w:p w14:paraId="6D846556" w14:textId="77777777" w:rsidR="00922CA9" w:rsidRPr="00D07BF4" w:rsidRDefault="00922CA9" w:rsidP="00A92506">
            <w:pPr>
              <w:rPr>
                <w:rFonts w:ascii="Comic Sans MS" w:hAnsi="Comic Sans MS"/>
                <w:sz w:val="18"/>
                <w:szCs w:val="18"/>
              </w:rPr>
            </w:pPr>
          </w:p>
          <w:p w14:paraId="0B3084B7" w14:textId="77777777" w:rsidR="00922CA9" w:rsidRPr="00D07BF4" w:rsidRDefault="00922CA9" w:rsidP="00A92506">
            <w:pPr>
              <w:rPr>
                <w:rFonts w:ascii="Comic Sans MS" w:hAnsi="Comic Sans MS"/>
                <w:sz w:val="18"/>
                <w:szCs w:val="18"/>
              </w:rPr>
            </w:pPr>
          </w:p>
          <w:p w14:paraId="5F600651" w14:textId="77777777" w:rsidR="00922CA9" w:rsidRPr="00D07BF4" w:rsidRDefault="00922CA9" w:rsidP="00A92506">
            <w:pPr>
              <w:rPr>
                <w:rFonts w:ascii="Comic Sans MS" w:hAnsi="Comic Sans MS"/>
                <w:sz w:val="18"/>
                <w:szCs w:val="18"/>
              </w:rPr>
            </w:pPr>
          </w:p>
          <w:p w14:paraId="01DF4738" w14:textId="77777777" w:rsidR="00922CA9" w:rsidRPr="00D07BF4" w:rsidRDefault="00922CA9" w:rsidP="00A92506">
            <w:pPr>
              <w:rPr>
                <w:rFonts w:ascii="Comic Sans MS" w:hAnsi="Comic Sans MS"/>
                <w:sz w:val="18"/>
                <w:szCs w:val="18"/>
              </w:rPr>
            </w:pPr>
          </w:p>
          <w:p w14:paraId="6DBBD122" w14:textId="77777777" w:rsidR="00922CA9" w:rsidRPr="00D07BF4" w:rsidRDefault="00922CA9" w:rsidP="00A92506">
            <w:pPr>
              <w:rPr>
                <w:rFonts w:ascii="Comic Sans MS" w:hAnsi="Comic Sans MS"/>
                <w:sz w:val="18"/>
                <w:szCs w:val="18"/>
              </w:rPr>
            </w:pPr>
          </w:p>
          <w:p w14:paraId="5953027C" w14:textId="77777777" w:rsidR="00922CA9" w:rsidRPr="00D07BF4" w:rsidRDefault="00922CA9" w:rsidP="00A92506">
            <w:pPr>
              <w:rPr>
                <w:rFonts w:ascii="Comic Sans MS" w:hAnsi="Comic Sans MS"/>
                <w:sz w:val="18"/>
                <w:szCs w:val="18"/>
              </w:rPr>
            </w:pPr>
          </w:p>
          <w:p w14:paraId="609326A3" w14:textId="77777777" w:rsidR="00922CA9" w:rsidRPr="00D07BF4" w:rsidRDefault="00922CA9" w:rsidP="00A92506">
            <w:pPr>
              <w:rPr>
                <w:rFonts w:ascii="Comic Sans MS" w:hAnsi="Comic Sans MS"/>
                <w:sz w:val="18"/>
                <w:szCs w:val="18"/>
              </w:rPr>
            </w:pPr>
          </w:p>
          <w:p w14:paraId="083E2205" w14:textId="77777777" w:rsidR="00922CA9" w:rsidRPr="00D07BF4" w:rsidRDefault="00922CA9" w:rsidP="00A92506">
            <w:pPr>
              <w:rPr>
                <w:rFonts w:ascii="Comic Sans MS" w:hAnsi="Comic Sans MS"/>
                <w:sz w:val="18"/>
                <w:szCs w:val="18"/>
              </w:rPr>
            </w:pPr>
          </w:p>
          <w:p w14:paraId="60EAF1C7" w14:textId="45A9CB6E" w:rsidR="00922CA9" w:rsidRDefault="00922CA9" w:rsidP="00A92506">
            <w:pPr>
              <w:rPr>
                <w:rFonts w:ascii="Comic Sans MS" w:hAnsi="Comic Sans MS"/>
                <w:sz w:val="18"/>
                <w:szCs w:val="18"/>
              </w:rPr>
            </w:pPr>
          </w:p>
          <w:p w14:paraId="1DEE0D03" w14:textId="5075DB98" w:rsidR="00DB3A7C" w:rsidRDefault="00DB3A7C" w:rsidP="00A92506">
            <w:pPr>
              <w:rPr>
                <w:rFonts w:ascii="Comic Sans MS" w:hAnsi="Comic Sans MS"/>
                <w:sz w:val="18"/>
                <w:szCs w:val="18"/>
              </w:rPr>
            </w:pPr>
          </w:p>
          <w:p w14:paraId="54763633" w14:textId="560A3684" w:rsidR="00DB3A7C" w:rsidRDefault="00DB3A7C" w:rsidP="00A92506">
            <w:pPr>
              <w:rPr>
                <w:rFonts w:ascii="Comic Sans MS" w:hAnsi="Comic Sans MS"/>
                <w:sz w:val="18"/>
                <w:szCs w:val="18"/>
              </w:rPr>
            </w:pPr>
          </w:p>
          <w:p w14:paraId="60DA46AF" w14:textId="30D69485" w:rsidR="00DB3A7C" w:rsidRDefault="00DB3A7C" w:rsidP="00A92506">
            <w:pPr>
              <w:rPr>
                <w:rFonts w:ascii="Comic Sans MS" w:hAnsi="Comic Sans MS"/>
                <w:sz w:val="18"/>
                <w:szCs w:val="18"/>
              </w:rPr>
            </w:pPr>
          </w:p>
          <w:p w14:paraId="330C9034" w14:textId="0404E539" w:rsidR="00DB3A7C" w:rsidRDefault="00DB3A7C" w:rsidP="00A92506">
            <w:pPr>
              <w:rPr>
                <w:rFonts w:ascii="Comic Sans MS" w:hAnsi="Comic Sans MS"/>
                <w:sz w:val="18"/>
                <w:szCs w:val="18"/>
              </w:rPr>
            </w:pPr>
          </w:p>
          <w:p w14:paraId="4ADA7660" w14:textId="39FC2355" w:rsidR="00DB3A7C" w:rsidRDefault="00DB3A7C" w:rsidP="00A92506">
            <w:pPr>
              <w:rPr>
                <w:rFonts w:ascii="Comic Sans MS" w:hAnsi="Comic Sans MS"/>
                <w:sz w:val="18"/>
                <w:szCs w:val="18"/>
              </w:rPr>
            </w:pPr>
          </w:p>
          <w:p w14:paraId="18E44148" w14:textId="07A932FD" w:rsidR="00DB3A7C" w:rsidRDefault="00DB3A7C" w:rsidP="00A92506">
            <w:pPr>
              <w:rPr>
                <w:rFonts w:ascii="Comic Sans MS" w:hAnsi="Comic Sans MS"/>
                <w:sz w:val="18"/>
                <w:szCs w:val="18"/>
              </w:rPr>
            </w:pPr>
          </w:p>
          <w:p w14:paraId="0115C07F" w14:textId="3A867E89" w:rsidR="00DB3A7C" w:rsidRDefault="00DB3A7C" w:rsidP="00A92506">
            <w:pPr>
              <w:rPr>
                <w:rFonts w:ascii="Comic Sans MS" w:hAnsi="Comic Sans MS"/>
                <w:sz w:val="18"/>
                <w:szCs w:val="18"/>
              </w:rPr>
            </w:pPr>
          </w:p>
          <w:p w14:paraId="54B122AA" w14:textId="77777777" w:rsidR="00DB3A7C" w:rsidRPr="00D07BF4" w:rsidRDefault="00DB3A7C" w:rsidP="00A92506">
            <w:pPr>
              <w:rPr>
                <w:rFonts w:ascii="Comic Sans MS" w:hAnsi="Comic Sans MS"/>
                <w:sz w:val="18"/>
                <w:szCs w:val="18"/>
              </w:rPr>
            </w:pPr>
          </w:p>
          <w:p w14:paraId="304A5156" w14:textId="77777777" w:rsidR="00922CA9" w:rsidRPr="00D07BF4" w:rsidRDefault="00922CA9" w:rsidP="00A92506">
            <w:pPr>
              <w:rPr>
                <w:rFonts w:ascii="Comic Sans MS" w:hAnsi="Comic Sans MS"/>
                <w:sz w:val="18"/>
                <w:szCs w:val="18"/>
              </w:rPr>
            </w:pPr>
          </w:p>
          <w:p w14:paraId="2E1F1541" w14:textId="77777777" w:rsidR="00922CA9" w:rsidRPr="00D07BF4" w:rsidRDefault="00922CA9" w:rsidP="00A92506">
            <w:pPr>
              <w:rPr>
                <w:rFonts w:ascii="Comic Sans MS" w:hAnsi="Comic Sans MS"/>
                <w:sz w:val="18"/>
                <w:szCs w:val="18"/>
              </w:rPr>
            </w:pPr>
          </w:p>
          <w:p w14:paraId="72BBD98F" w14:textId="35AE5D2A" w:rsidR="00922CA9" w:rsidRPr="00D07BF4" w:rsidRDefault="00922CA9" w:rsidP="00A92506">
            <w:pPr>
              <w:rPr>
                <w:rFonts w:ascii="Comic Sans MS" w:hAnsi="Comic Sans MS"/>
                <w:sz w:val="18"/>
                <w:szCs w:val="18"/>
              </w:rPr>
            </w:pPr>
            <w:r w:rsidRPr="00D07BF4">
              <w:rPr>
                <w:rFonts w:ascii="Comic Sans MS" w:hAnsi="Comic Sans MS"/>
                <w:sz w:val="18"/>
                <w:szCs w:val="18"/>
              </w:rPr>
              <w:lastRenderedPageBreak/>
              <w:t xml:space="preserve">Class teachers take part in the music lessons and the school’s music Co-ordinator links directly with the music teachers in school. </w:t>
            </w:r>
          </w:p>
        </w:tc>
        <w:tc>
          <w:tcPr>
            <w:tcW w:w="1417" w:type="dxa"/>
            <w:tcBorders>
              <w:bottom w:val="single" w:sz="12" w:space="0" w:color="auto"/>
            </w:tcBorders>
          </w:tcPr>
          <w:p w14:paraId="2B962AE0" w14:textId="77777777" w:rsidR="00922CA9" w:rsidRPr="00D07BF4" w:rsidRDefault="00922CA9" w:rsidP="00922CA9">
            <w:pPr>
              <w:rPr>
                <w:rFonts w:ascii="Comic Sans MS" w:hAnsi="Comic Sans MS"/>
                <w:sz w:val="18"/>
                <w:szCs w:val="18"/>
              </w:rPr>
            </w:pPr>
            <w:r w:rsidRPr="00D07BF4">
              <w:rPr>
                <w:rFonts w:ascii="Comic Sans MS" w:hAnsi="Comic Sans MS"/>
                <w:sz w:val="18"/>
                <w:szCs w:val="18"/>
              </w:rPr>
              <w:lastRenderedPageBreak/>
              <w:t xml:space="preserve">SENCO and Nurture club leader will monitor through </w:t>
            </w:r>
            <w:proofErr w:type="spellStart"/>
            <w:r w:rsidRPr="00D07BF4">
              <w:rPr>
                <w:rFonts w:ascii="Comic Sans MS" w:hAnsi="Comic Sans MS"/>
                <w:sz w:val="18"/>
                <w:szCs w:val="18"/>
              </w:rPr>
              <w:t>Boxhill</w:t>
            </w:r>
            <w:proofErr w:type="spellEnd"/>
            <w:r w:rsidRPr="00D07BF4">
              <w:rPr>
                <w:rFonts w:ascii="Comic Sans MS" w:hAnsi="Comic Sans MS"/>
                <w:sz w:val="18"/>
                <w:szCs w:val="18"/>
              </w:rPr>
              <w:t xml:space="preserve"> Profile and session observations. </w:t>
            </w:r>
          </w:p>
          <w:p w14:paraId="3AF7AAD1" w14:textId="77777777" w:rsidR="00922CA9" w:rsidRPr="00D07BF4" w:rsidRDefault="00922CA9" w:rsidP="00922CA9">
            <w:pPr>
              <w:rPr>
                <w:rFonts w:ascii="Comic Sans MS" w:hAnsi="Comic Sans MS"/>
                <w:sz w:val="18"/>
                <w:szCs w:val="18"/>
              </w:rPr>
            </w:pPr>
            <w:r w:rsidRPr="00D07BF4">
              <w:rPr>
                <w:rFonts w:ascii="Comic Sans MS" w:hAnsi="Comic Sans MS"/>
                <w:sz w:val="18"/>
                <w:szCs w:val="18"/>
              </w:rPr>
              <w:t>Parents/ Carers of pupils in attendance are also invited to join taster sessions and feedback given</w:t>
            </w:r>
          </w:p>
          <w:p w14:paraId="4A60ECCA" w14:textId="77777777" w:rsidR="00922CA9" w:rsidRPr="00D07BF4" w:rsidRDefault="00922CA9" w:rsidP="00922CA9">
            <w:pPr>
              <w:rPr>
                <w:rFonts w:ascii="Comic Sans MS" w:hAnsi="Comic Sans MS"/>
                <w:sz w:val="18"/>
                <w:szCs w:val="18"/>
              </w:rPr>
            </w:pPr>
          </w:p>
          <w:p w14:paraId="0368EB8F" w14:textId="77777777" w:rsidR="00922CA9" w:rsidRPr="00D07BF4" w:rsidRDefault="00922CA9" w:rsidP="00922CA9">
            <w:pPr>
              <w:rPr>
                <w:rFonts w:ascii="Comic Sans MS" w:hAnsi="Comic Sans MS"/>
                <w:sz w:val="18"/>
                <w:szCs w:val="18"/>
              </w:rPr>
            </w:pPr>
          </w:p>
          <w:p w14:paraId="6B218F2F" w14:textId="77777777" w:rsidR="00922CA9" w:rsidRPr="00D07BF4" w:rsidRDefault="00922CA9" w:rsidP="00922CA9">
            <w:pPr>
              <w:rPr>
                <w:rFonts w:ascii="Comic Sans MS" w:hAnsi="Comic Sans MS"/>
                <w:sz w:val="18"/>
                <w:szCs w:val="18"/>
              </w:rPr>
            </w:pPr>
            <w:r w:rsidRPr="00D07BF4">
              <w:rPr>
                <w:rFonts w:ascii="Comic Sans MS" w:hAnsi="Comic Sans MS"/>
                <w:sz w:val="18"/>
                <w:szCs w:val="18"/>
              </w:rPr>
              <w:t xml:space="preserve">As the PP Co-ordinator, the </w:t>
            </w:r>
            <w:proofErr w:type="spellStart"/>
            <w:r w:rsidRPr="00D07BF4">
              <w:rPr>
                <w:rFonts w:ascii="Comic Sans MS" w:hAnsi="Comic Sans MS"/>
                <w:sz w:val="18"/>
                <w:szCs w:val="18"/>
              </w:rPr>
              <w:t>Headteacher</w:t>
            </w:r>
            <w:proofErr w:type="spellEnd"/>
            <w:r w:rsidRPr="00D07BF4">
              <w:rPr>
                <w:rFonts w:ascii="Comic Sans MS" w:hAnsi="Comic Sans MS"/>
                <w:sz w:val="18"/>
                <w:szCs w:val="18"/>
              </w:rPr>
              <w:t xml:space="preserve"> and named Governor; Graham Robertson monitor the provision and funding allocation through curriculum committee </w:t>
            </w:r>
            <w:r w:rsidRPr="00D07BF4">
              <w:rPr>
                <w:rFonts w:ascii="Comic Sans MS" w:hAnsi="Comic Sans MS"/>
                <w:sz w:val="18"/>
                <w:szCs w:val="18"/>
              </w:rPr>
              <w:lastRenderedPageBreak/>
              <w:t>meetings. (interviews with pupils)</w:t>
            </w:r>
          </w:p>
          <w:p w14:paraId="017EEDCC" w14:textId="77777777" w:rsidR="00922CA9" w:rsidRPr="00D07BF4" w:rsidRDefault="00922CA9" w:rsidP="00922CA9">
            <w:pPr>
              <w:rPr>
                <w:rFonts w:ascii="Comic Sans MS" w:hAnsi="Comic Sans MS"/>
                <w:sz w:val="18"/>
                <w:szCs w:val="18"/>
              </w:rPr>
            </w:pPr>
            <w:r w:rsidRPr="00D07BF4">
              <w:rPr>
                <w:rFonts w:ascii="Comic Sans MS" w:hAnsi="Comic Sans MS"/>
                <w:sz w:val="18"/>
                <w:szCs w:val="18"/>
              </w:rPr>
              <w:t xml:space="preserve">PE  Co-ordinator and SENCO </w:t>
            </w:r>
          </w:p>
          <w:p w14:paraId="03068BDA" w14:textId="68917D89" w:rsidR="00922CA9" w:rsidRDefault="00922CA9" w:rsidP="00922CA9">
            <w:pPr>
              <w:rPr>
                <w:rFonts w:ascii="Comic Sans MS" w:hAnsi="Comic Sans MS"/>
                <w:sz w:val="18"/>
                <w:szCs w:val="18"/>
              </w:rPr>
            </w:pPr>
          </w:p>
          <w:p w14:paraId="3089D1BA" w14:textId="323FA80F" w:rsidR="00DB3A7C" w:rsidRDefault="00DB3A7C" w:rsidP="00922CA9">
            <w:pPr>
              <w:rPr>
                <w:rFonts w:ascii="Comic Sans MS" w:hAnsi="Comic Sans MS"/>
                <w:sz w:val="18"/>
                <w:szCs w:val="18"/>
              </w:rPr>
            </w:pPr>
          </w:p>
          <w:p w14:paraId="4F1F18F8" w14:textId="77777777" w:rsidR="00DB3A7C" w:rsidRPr="00D07BF4" w:rsidRDefault="00DB3A7C" w:rsidP="00922CA9">
            <w:pPr>
              <w:rPr>
                <w:rFonts w:ascii="Comic Sans MS" w:hAnsi="Comic Sans MS"/>
                <w:sz w:val="18"/>
                <w:szCs w:val="18"/>
              </w:rPr>
            </w:pPr>
          </w:p>
          <w:p w14:paraId="2D2FED55" w14:textId="77777777" w:rsidR="00922CA9" w:rsidRPr="00D07BF4" w:rsidRDefault="00922CA9" w:rsidP="00922CA9">
            <w:pPr>
              <w:rPr>
                <w:rFonts w:ascii="Comic Sans MS" w:hAnsi="Comic Sans MS"/>
                <w:sz w:val="18"/>
                <w:szCs w:val="18"/>
              </w:rPr>
            </w:pPr>
            <w:r w:rsidRPr="00D07BF4">
              <w:rPr>
                <w:rFonts w:ascii="Comic Sans MS" w:hAnsi="Comic Sans MS"/>
                <w:sz w:val="18"/>
                <w:szCs w:val="18"/>
              </w:rPr>
              <w:t xml:space="preserve">Year 6 staff </w:t>
            </w:r>
          </w:p>
          <w:p w14:paraId="22B0A622" w14:textId="77777777" w:rsidR="00922CA9" w:rsidRPr="00D07BF4" w:rsidRDefault="00922CA9" w:rsidP="00922CA9">
            <w:pPr>
              <w:rPr>
                <w:rFonts w:ascii="Comic Sans MS" w:hAnsi="Comic Sans MS"/>
                <w:sz w:val="18"/>
                <w:szCs w:val="18"/>
              </w:rPr>
            </w:pPr>
          </w:p>
          <w:p w14:paraId="6DE21F12" w14:textId="77777777" w:rsidR="00922CA9" w:rsidRPr="00D07BF4" w:rsidRDefault="00922CA9" w:rsidP="00922CA9">
            <w:pPr>
              <w:rPr>
                <w:rFonts w:ascii="Comic Sans MS" w:hAnsi="Comic Sans MS"/>
                <w:sz w:val="18"/>
                <w:szCs w:val="18"/>
              </w:rPr>
            </w:pPr>
          </w:p>
          <w:p w14:paraId="16CEE2A3" w14:textId="77777777" w:rsidR="00922CA9" w:rsidRPr="00D07BF4" w:rsidRDefault="00922CA9" w:rsidP="00922CA9">
            <w:pPr>
              <w:rPr>
                <w:rFonts w:ascii="Comic Sans MS" w:hAnsi="Comic Sans MS"/>
                <w:sz w:val="18"/>
                <w:szCs w:val="18"/>
              </w:rPr>
            </w:pPr>
          </w:p>
          <w:p w14:paraId="19D94CAD" w14:textId="77777777" w:rsidR="00922CA9" w:rsidRPr="00D07BF4" w:rsidRDefault="00922CA9" w:rsidP="00922CA9">
            <w:pPr>
              <w:rPr>
                <w:rFonts w:ascii="Comic Sans MS" w:hAnsi="Comic Sans MS"/>
                <w:sz w:val="18"/>
                <w:szCs w:val="18"/>
              </w:rPr>
            </w:pPr>
          </w:p>
          <w:p w14:paraId="405F4AEF" w14:textId="77777777" w:rsidR="00922CA9" w:rsidRPr="00D07BF4" w:rsidRDefault="00922CA9" w:rsidP="00922CA9">
            <w:pPr>
              <w:rPr>
                <w:rFonts w:ascii="Comic Sans MS" w:hAnsi="Comic Sans MS"/>
                <w:sz w:val="18"/>
                <w:szCs w:val="18"/>
              </w:rPr>
            </w:pPr>
          </w:p>
          <w:p w14:paraId="22CA949C" w14:textId="77777777" w:rsidR="00922CA9" w:rsidRPr="00D07BF4" w:rsidRDefault="00922CA9" w:rsidP="00922CA9">
            <w:pPr>
              <w:rPr>
                <w:rFonts w:ascii="Comic Sans MS" w:hAnsi="Comic Sans MS"/>
                <w:sz w:val="18"/>
                <w:szCs w:val="18"/>
              </w:rPr>
            </w:pPr>
          </w:p>
          <w:p w14:paraId="50B3D9B8" w14:textId="77777777" w:rsidR="00922CA9" w:rsidRPr="00D07BF4" w:rsidRDefault="00922CA9" w:rsidP="00922CA9">
            <w:pPr>
              <w:rPr>
                <w:rFonts w:ascii="Comic Sans MS" w:hAnsi="Comic Sans MS"/>
                <w:sz w:val="18"/>
                <w:szCs w:val="18"/>
              </w:rPr>
            </w:pPr>
          </w:p>
          <w:p w14:paraId="1EB458C3" w14:textId="77777777" w:rsidR="00922CA9" w:rsidRPr="00D07BF4" w:rsidRDefault="00922CA9" w:rsidP="00922CA9">
            <w:pPr>
              <w:rPr>
                <w:rFonts w:ascii="Comic Sans MS" w:hAnsi="Comic Sans MS"/>
                <w:sz w:val="18"/>
                <w:szCs w:val="18"/>
              </w:rPr>
            </w:pPr>
          </w:p>
          <w:p w14:paraId="07BE006B" w14:textId="77777777" w:rsidR="00922CA9" w:rsidRPr="00D07BF4" w:rsidRDefault="00922CA9" w:rsidP="00922CA9">
            <w:pPr>
              <w:rPr>
                <w:rFonts w:ascii="Comic Sans MS" w:hAnsi="Comic Sans MS"/>
                <w:sz w:val="18"/>
                <w:szCs w:val="18"/>
              </w:rPr>
            </w:pPr>
          </w:p>
          <w:p w14:paraId="1F22B89A" w14:textId="2FA60117" w:rsidR="00922CA9" w:rsidRDefault="00922CA9" w:rsidP="00922CA9">
            <w:pPr>
              <w:rPr>
                <w:rFonts w:ascii="Comic Sans MS" w:hAnsi="Comic Sans MS"/>
                <w:sz w:val="18"/>
                <w:szCs w:val="18"/>
              </w:rPr>
            </w:pPr>
          </w:p>
          <w:p w14:paraId="0E84A11B" w14:textId="042AEE77" w:rsidR="00A92506" w:rsidRDefault="00A92506" w:rsidP="00922CA9">
            <w:pPr>
              <w:rPr>
                <w:rFonts w:ascii="Comic Sans MS" w:hAnsi="Comic Sans MS"/>
                <w:sz w:val="18"/>
                <w:szCs w:val="18"/>
              </w:rPr>
            </w:pPr>
          </w:p>
          <w:p w14:paraId="7E0AF9D5" w14:textId="77777777" w:rsidR="00DB3A7C" w:rsidRPr="00D07BF4" w:rsidRDefault="00DB3A7C" w:rsidP="00922CA9">
            <w:pPr>
              <w:rPr>
                <w:rFonts w:ascii="Comic Sans MS" w:hAnsi="Comic Sans MS"/>
                <w:sz w:val="18"/>
                <w:szCs w:val="18"/>
              </w:rPr>
            </w:pPr>
          </w:p>
          <w:p w14:paraId="49ADD1E8" w14:textId="6962B667" w:rsidR="00922CA9" w:rsidRPr="00D07BF4" w:rsidRDefault="00922CA9" w:rsidP="00922CA9">
            <w:pPr>
              <w:rPr>
                <w:rFonts w:ascii="Comic Sans MS" w:hAnsi="Comic Sans MS"/>
                <w:sz w:val="18"/>
                <w:szCs w:val="18"/>
              </w:rPr>
            </w:pPr>
          </w:p>
          <w:p w14:paraId="2C5A9E14" w14:textId="77777777" w:rsidR="00922CA9" w:rsidRPr="00D07BF4" w:rsidRDefault="00922CA9" w:rsidP="00922CA9">
            <w:pPr>
              <w:rPr>
                <w:rFonts w:ascii="Comic Sans MS" w:hAnsi="Comic Sans MS"/>
                <w:sz w:val="18"/>
                <w:szCs w:val="18"/>
              </w:rPr>
            </w:pPr>
            <w:r w:rsidRPr="00D07BF4">
              <w:rPr>
                <w:rFonts w:ascii="Comic Sans MS" w:hAnsi="Comic Sans MS"/>
                <w:sz w:val="18"/>
                <w:szCs w:val="18"/>
              </w:rPr>
              <w:t xml:space="preserve">These clubs are monitored by members of the SLT during the performance management cycle of events across the school and </w:t>
            </w:r>
            <w:proofErr w:type="spellStart"/>
            <w:r w:rsidRPr="00D07BF4">
              <w:rPr>
                <w:rFonts w:ascii="Comic Sans MS" w:hAnsi="Comic Sans MS"/>
                <w:sz w:val="18"/>
                <w:szCs w:val="18"/>
              </w:rPr>
              <w:t>adhoc</w:t>
            </w:r>
            <w:proofErr w:type="spellEnd"/>
            <w:r w:rsidRPr="00D07BF4">
              <w:rPr>
                <w:rFonts w:ascii="Comic Sans MS" w:hAnsi="Comic Sans MS"/>
                <w:sz w:val="18"/>
                <w:szCs w:val="18"/>
              </w:rPr>
              <w:t xml:space="preserve"> drop in sessions </w:t>
            </w:r>
          </w:p>
          <w:p w14:paraId="6459518D" w14:textId="078A2BA8" w:rsidR="00922CA9" w:rsidRPr="00D07BF4" w:rsidRDefault="00922CA9" w:rsidP="00922CA9">
            <w:pPr>
              <w:rPr>
                <w:rFonts w:ascii="Comic Sans MS" w:hAnsi="Comic Sans MS"/>
                <w:sz w:val="18"/>
                <w:szCs w:val="18"/>
              </w:rPr>
            </w:pPr>
            <w:r w:rsidRPr="00D07BF4">
              <w:rPr>
                <w:rFonts w:ascii="Comic Sans MS" w:hAnsi="Comic Sans MS"/>
                <w:sz w:val="18"/>
                <w:szCs w:val="18"/>
              </w:rPr>
              <w:lastRenderedPageBreak/>
              <w:t xml:space="preserve">Class teachers and Music Co-ordinator </w:t>
            </w:r>
          </w:p>
        </w:tc>
        <w:tc>
          <w:tcPr>
            <w:tcW w:w="3119" w:type="dxa"/>
            <w:tcBorders>
              <w:bottom w:val="single" w:sz="12" w:space="0" w:color="auto"/>
              <w:right w:val="single" w:sz="12" w:space="0" w:color="auto"/>
            </w:tcBorders>
          </w:tcPr>
          <w:p w14:paraId="788B7E9F" w14:textId="503F8407" w:rsidR="00922CA9" w:rsidRDefault="00A92506" w:rsidP="00A92506">
            <w:pPr>
              <w:rPr>
                <w:rFonts w:ascii="Comic Sans MS" w:hAnsi="Comic Sans MS"/>
                <w:sz w:val="18"/>
                <w:szCs w:val="18"/>
              </w:rPr>
            </w:pPr>
            <w:r>
              <w:rPr>
                <w:rFonts w:ascii="Comic Sans MS" w:hAnsi="Comic Sans MS"/>
                <w:sz w:val="18"/>
                <w:szCs w:val="18"/>
              </w:rPr>
              <w:lastRenderedPageBreak/>
              <w:t>Star club</w:t>
            </w:r>
            <w:r w:rsidR="00154ED3">
              <w:rPr>
                <w:rFonts w:ascii="Comic Sans MS" w:hAnsi="Comic Sans MS"/>
                <w:sz w:val="18"/>
                <w:szCs w:val="18"/>
              </w:rPr>
              <w:t xml:space="preserve"> </w:t>
            </w:r>
            <w:proofErr w:type="spellStart"/>
            <w:r w:rsidR="00154ED3">
              <w:rPr>
                <w:rFonts w:ascii="Comic Sans MS" w:hAnsi="Comic Sans MS"/>
                <w:sz w:val="18"/>
                <w:szCs w:val="18"/>
              </w:rPr>
              <w:t>Nuture</w:t>
            </w:r>
            <w:proofErr w:type="spellEnd"/>
            <w:r w:rsidR="00154ED3">
              <w:rPr>
                <w:rFonts w:ascii="Comic Sans MS" w:hAnsi="Comic Sans MS"/>
                <w:sz w:val="18"/>
                <w:szCs w:val="18"/>
              </w:rPr>
              <w:t xml:space="preserve"> club has been vital this year in providing support for pupils with difficulties this year, including mental health and behaviour.</w:t>
            </w:r>
          </w:p>
          <w:p w14:paraId="2FB8DAD5" w14:textId="77777777" w:rsidR="00A76219" w:rsidRDefault="00A76219" w:rsidP="00A92506">
            <w:pPr>
              <w:rPr>
                <w:rFonts w:ascii="Comic Sans MS" w:hAnsi="Comic Sans MS"/>
                <w:sz w:val="18"/>
                <w:szCs w:val="18"/>
              </w:rPr>
            </w:pPr>
          </w:p>
          <w:p w14:paraId="51863803" w14:textId="64112463" w:rsidR="00DB3A7C" w:rsidRDefault="00A76219" w:rsidP="00A92506">
            <w:pPr>
              <w:rPr>
                <w:rFonts w:ascii="Comic Sans MS" w:hAnsi="Comic Sans MS"/>
                <w:sz w:val="18"/>
                <w:szCs w:val="18"/>
              </w:rPr>
            </w:pPr>
            <w:r>
              <w:rPr>
                <w:rFonts w:ascii="Comic Sans MS" w:hAnsi="Comic Sans MS"/>
                <w:sz w:val="18"/>
                <w:szCs w:val="18"/>
              </w:rPr>
              <w:t>The Parent View questionnaire showed that 90% of parents felt that the school provided well for their child’s wider personal development (7% said they didn’t know) and only 3% disagreed with the statement.</w:t>
            </w:r>
          </w:p>
          <w:p w14:paraId="4CCA3051" w14:textId="77777777" w:rsidR="00DB3A7C" w:rsidRDefault="00DB3A7C" w:rsidP="00A92506">
            <w:pPr>
              <w:rPr>
                <w:rFonts w:ascii="Comic Sans MS" w:hAnsi="Comic Sans MS"/>
                <w:sz w:val="18"/>
                <w:szCs w:val="18"/>
              </w:rPr>
            </w:pPr>
          </w:p>
          <w:p w14:paraId="0C247622" w14:textId="77777777" w:rsidR="00DB3A7C" w:rsidRDefault="00DB3A7C" w:rsidP="00A92506">
            <w:pPr>
              <w:rPr>
                <w:rFonts w:ascii="Comic Sans MS" w:hAnsi="Comic Sans MS"/>
                <w:sz w:val="18"/>
                <w:szCs w:val="18"/>
              </w:rPr>
            </w:pPr>
          </w:p>
          <w:p w14:paraId="12CEB854" w14:textId="77777777" w:rsidR="00DB3A7C" w:rsidRDefault="00DB3A7C" w:rsidP="00A92506">
            <w:pPr>
              <w:rPr>
                <w:rFonts w:ascii="Comic Sans MS" w:hAnsi="Comic Sans MS"/>
                <w:sz w:val="18"/>
                <w:szCs w:val="18"/>
              </w:rPr>
            </w:pPr>
          </w:p>
          <w:p w14:paraId="5F7E5203" w14:textId="77777777" w:rsidR="00DB3A7C" w:rsidRDefault="00DB3A7C" w:rsidP="00A92506">
            <w:pPr>
              <w:rPr>
                <w:rFonts w:ascii="Comic Sans MS" w:hAnsi="Comic Sans MS"/>
                <w:sz w:val="18"/>
                <w:szCs w:val="18"/>
              </w:rPr>
            </w:pPr>
          </w:p>
          <w:p w14:paraId="546FA9D6" w14:textId="77777777" w:rsidR="00DB3A7C" w:rsidRDefault="00DB3A7C" w:rsidP="00A92506">
            <w:pPr>
              <w:rPr>
                <w:rFonts w:ascii="Comic Sans MS" w:hAnsi="Comic Sans MS"/>
                <w:sz w:val="18"/>
                <w:szCs w:val="18"/>
              </w:rPr>
            </w:pPr>
          </w:p>
          <w:p w14:paraId="7A6217CB" w14:textId="77777777" w:rsidR="00DB3A7C" w:rsidRDefault="00DB3A7C" w:rsidP="00A92506">
            <w:pPr>
              <w:rPr>
                <w:rFonts w:ascii="Comic Sans MS" w:hAnsi="Comic Sans MS"/>
                <w:sz w:val="18"/>
                <w:szCs w:val="18"/>
              </w:rPr>
            </w:pPr>
          </w:p>
          <w:p w14:paraId="1739E5A1" w14:textId="77777777" w:rsidR="00DB3A7C" w:rsidRDefault="00DB3A7C" w:rsidP="00A92506">
            <w:pPr>
              <w:rPr>
                <w:rFonts w:ascii="Comic Sans MS" w:hAnsi="Comic Sans MS"/>
                <w:sz w:val="18"/>
                <w:szCs w:val="18"/>
              </w:rPr>
            </w:pPr>
          </w:p>
          <w:p w14:paraId="4C86ED2C" w14:textId="77777777" w:rsidR="00DB3A7C" w:rsidRDefault="00DB3A7C" w:rsidP="00A92506">
            <w:pPr>
              <w:rPr>
                <w:rFonts w:ascii="Comic Sans MS" w:hAnsi="Comic Sans MS"/>
                <w:sz w:val="18"/>
                <w:szCs w:val="18"/>
              </w:rPr>
            </w:pPr>
            <w:r>
              <w:rPr>
                <w:rFonts w:ascii="Comic Sans MS" w:hAnsi="Comic Sans MS"/>
                <w:sz w:val="18"/>
                <w:szCs w:val="18"/>
              </w:rPr>
              <w:t>The Parent View questionnaire showed that 56% of parents strongly agreed that their child has opportunities to participate in</w:t>
            </w:r>
          </w:p>
          <w:p w14:paraId="55E59D0F" w14:textId="77777777" w:rsidR="00DB3A7C" w:rsidRDefault="00DB3A7C" w:rsidP="00A92506">
            <w:pPr>
              <w:rPr>
                <w:rFonts w:ascii="Comic Sans MS" w:hAnsi="Comic Sans MS"/>
                <w:sz w:val="18"/>
                <w:szCs w:val="18"/>
              </w:rPr>
            </w:pPr>
            <w:proofErr w:type="gramStart"/>
            <w:r>
              <w:rPr>
                <w:rFonts w:ascii="Comic Sans MS" w:hAnsi="Comic Sans MS"/>
                <w:sz w:val="18"/>
                <w:szCs w:val="18"/>
              </w:rPr>
              <w:t>clubs</w:t>
            </w:r>
            <w:proofErr w:type="gramEnd"/>
            <w:r>
              <w:rPr>
                <w:rFonts w:ascii="Comic Sans MS" w:hAnsi="Comic Sans MS"/>
                <w:sz w:val="18"/>
                <w:szCs w:val="18"/>
              </w:rPr>
              <w:t xml:space="preserve"> and activities.  Of the remaining parents 39% agreed and only 2% disagreed (3% didn’t know).</w:t>
            </w:r>
          </w:p>
          <w:p w14:paraId="463085EB" w14:textId="77777777" w:rsidR="00DB3A7C" w:rsidRDefault="00DB3A7C" w:rsidP="00A92506">
            <w:pPr>
              <w:rPr>
                <w:rFonts w:ascii="Comic Sans MS" w:hAnsi="Comic Sans MS"/>
                <w:sz w:val="18"/>
                <w:szCs w:val="18"/>
              </w:rPr>
            </w:pPr>
          </w:p>
          <w:p w14:paraId="461891C6" w14:textId="77777777" w:rsidR="00DB3A7C" w:rsidRDefault="00DB3A7C" w:rsidP="00A92506">
            <w:pPr>
              <w:rPr>
                <w:rFonts w:ascii="Comic Sans MS" w:hAnsi="Comic Sans MS"/>
                <w:sz w:val="18"/>
                <w:szCs w:val="18"/>
              </w:rPr>
            </w:pPr>
          </w:p>
          <w:p w14:paraId="24CE3FF2" w14:textId="77777777" w:rsidR="00DB3A7C" w:rsidRDefault="00DB3A7C" w:rsidP="00A92506">
            <w:pPr>
              <w:rPr>
                <w:rFonts w:ascii="Comic Sans MS" w:hAnsi="Comic Sans MS"/>
                <w:sz w:val="18"/>
                <w:szCs w:val="18"/>
              </w:rPr>
            </w:pPr>
          </w:p>
          <w:p w14:paraId="71434379" w14:textId="77777777" w:rsidR="00DB3A7C" w:rsidRDefault="00DB3A7C" w:rsidP="00A92506">
            <w:pPr>
              <w:rPr>
                <w:rFonts w:ascii="Comic Sans MS" w:hAnsi="Comic Sans MS"/>
                <w:sz w:val="18"/>
                <w:szCs w:val="18"/>
              </w:rPr>
            </w:pPr>
          </w:p>
          <w:p w14:paraId="26113E86" w14:textId="77777777" w:rsidR="00DB3A7C" w:rsidRDefault="00DB3A7C" w:rsidP="00A92506">
            <w:pPr>
              <w:rPr>
                <w:rFonts w:ascii="Comic Sans MS" w:hAnsi="Comic Sans MS"/>
                <w:sz w:val="18"/>
                <w:szCs w:val="18"/>
              </w:rPr>
            </w:pPr>
          </w:p>
          <w:p w14:paraId="38E34DB0" w14:textId="77777777" w:rsidR="00DB3A7C" w:rsidRDefault="00DB3A7C" w:rsidP="00A92506">
            <w:pPr>
              <w:rPr>
                <w:rFonts w:ascii="Comic Sans MS" w:hAnsi="Comic Sans MS"/>
                <w:sz w:val="18"/>
                <w:szCs w:val="18"/>
              </w:rPr>
            </w:pPr>
          </w:p>
          <w:p w14:paraId="3875CADD" w14:textId="5B1B37E5" w:rsidR="00DB3A7C" w:rsidRDefault="00BA7CC9" w:rsidP="00A92506">
            <w:pPr>
              <w:rPr>
                <w:rFonts w:ascii="Comic Sans MS" w:hAnsi="Comic Sans MS"/>
                <w:sz w:val="18"/>
                <w:szCs w:val="18"/>
              </w:rPr>
            </w:pPr>
            <w:r>
              <w:rPr>
                <w:rFonts w:ascii="Comic Sans MS" w:hAnsi="Comic Sans MS"/>
                <w:sz w:val="18"/>
                <w:szCs w:val="18"/>
              </w:rPr>
              <w:lastRenderedPageBreak/>
              <w:t>Clubs ongoing and providing participation by a high proportion of children at the school.  School has the Gold award and is working towards Platinum.</w:t>
            </w:r>
          </w:p>
          <w:p w14:paraId="716DB2A8" w14:textId="2C9CC57A" w:rsidR="00DB3A7C" w:rsidRDefault="00DB3A7C" w:rsidP="00A92506">
            <w:pPr>
              <w:rPr>
                <w:rFonts w:ascii="Comic Sans MS" w:hAnsi="Comic Sans MS"/>
                <w:sz w:val="18"/>
                <w:szCs w:val="18"/>
              </w:rPr>
            </w:pPr>
          </w:p>
          <w:p w14:paraId="6887681C" w14:textId="2DB1EBB1" w:rsidR="00DB3A7C" w:rsidRDefault="00DB3A7C" w:rsidP="00A92506">
            <w:pPr>
              <w:rPr>
                <w:rFonts w:ascii="Comic Sans MS" w:hAnsi="Comic Sans MS"/>
                <w:sz w:val="18"/>
                <w:szCs w:val="18"/>
              </w:rPr>
            </w:pPr>
          </w:p>
          <w:p w14:paraId="1DAB9FE6" w14:textId="77777777" w:rsidR="00DB3A7C" w:rsidRDefault="00DB3A7C" w:rsidP="00A92506">
            <w:pPr>
              <w:rPr>
                <w:rFonts w:ascii="Comic Sans MS" w:hAnsi="Comic Sans MS"/>
                <w:sz w:val="18"/>
                <w:szCs w:val="18"/>
              </w:rPr>
            </w:pPr>
          </w:p>
          <w:p w14:paraId="7C4C8931" w14:textId="77777777" w:rsidR="00DB3A7C" w:rsidRDefault="00DB3A7C" w:rsidP="00A92506">
            <w:pPr>
              <w:rPr>
                <w:rFonts w:ascii="Comic Sans MS" w:hAnsi="Comic Sans MS"/>
                <w:sz w:val="18"/>
                <w:szCs w:val="18"/>
              </w:rPr>
            </w:pPr>
          </w:p>
          <w:p w14:paraId="097E66F5" w14:textId="061F5FD6" w:rsidR="00DB3A7C" w:rsidRDefault="00DB3A7C" w:rsidP="00A92506">
            <w:pPr>
              <w:rPr>
                <w:rFonts w:ascii="Comic Sans MS" w:hAnsi="Comic Sans MS"/>
                <w:sz w:val="18"/>
                <w:szCs w:val="18"/>
              </w:rPr>
            </w:pPr>
            <w:r>
              <w:rPr>
                <w:rFonts w:ascii="Comic Sans MS" w:hAnsi="Comic Sans MS"/>
                <w:sz w:val="18"/>
                <w:szCs w:val="18"/>
              </w:rPr>
              <w:t>Easter School gave Year 6 pupils the opportunity to develop skills further.  Positive feedback from the pupil questionnaires indicated that this helped with their confidence and ultimately the SATs results and skills and knowledge that they take to secondary school.</w:t>
            </w:r>
          </w:p>
          <w:p w14:paraId="7CAC472A" w14:textId="78331FD3" w:rsidR="00DB3A7C" w:rsidRDefault="00DB3A7C" w:rsidP="00A92506">
            <w:pPr>
              <w:rPr>
                <w:rFonts w:ascii="Comic Sans MS" w:hAnsi="Comic Sans MS"/>
                <w:sz w:val="18"/>
                <w:szCs w:val="18"/>
              </w:rPr>
            </w:pPr>
          </w:p>
          <w:p w14:paraId="5C58CE5F" w14:textId="55F201EE" w:rsidR="00DB3A7C" w:rsidRDefault="00DB3A7C" w:rsidP="00A92506">
            <w:pPr>
              <w:rPr>
                <w:rFonts w:ascii="Comic Sans MS" w:hAnsi="Comic Sans MS"/>
                <w:sz w:val="18"/>
                <w:szCs w:val="18"/>
              </w:rPr>
            </w:pPr>
          </w:p>
          <w:p w14:paraId="4040E51F" w14:textId="14A2B20D" w:rsidR="00DB3A7C" w:rsidRDefault="00DB3A7C" w:rsidP="00A92506">
            <w:pPr>
              <w:rPr>
                <w:rFonts w:ascii="Comic Sans MS" w:hAnsi="Comic Sans MS"/>
                <w:sz w:val="18"/>
                <w:szCs w:val="18"/>
              </w:rPr>
            </w:pPr>
          </w:p>
          <w:p w14:paraId="409563C1" w14:textId="3E20C472" w:rsidR="00DB3A7C" w:rsidRDefault="00DB3A7C" w:rsidP="00A92506">
            <w:pPr>
              <w:rPr>
                <w:rFonts w:ascii="Comic Sans MS" w:hAnsi="Comic Sans MS"/>
                <w:sz w:val="18"/>
                <w:szCs w:val="18"/>
              </w:rPr>
            </w:pPr>
          </w:p>
          <w:p w14:paraId="0A1D2162" w14:textId="1A966985" w:rsidR="00DB3A7C" w:rsidRDefault="00DB3A7C" w:rsidP="00A92506">
            <w:pPr>
              <w:rPr>
                <w:rFonts w:ascii="Comic Sans MS" w:hAnsi="Comic Sans MS"/>
                <w:sz w:val="18"/>
                <w:szCs w:val="18"/>
              </w:rPr>
            </w:pPr>
          </w:p>
          <w:p w14:paraId="0C6F80FD" w14:textId="77777777" w:rsidR="00440370" w:rsidRDefault="00DB3A7C" w:rsidP="00A92506">
            <w:pPr>
              <w:rPr>
                <w:rFonts w:ascii="Comic Sans MS" w:hAnsi="Comic Sans MS"/>
                <w:sz w:val="18"/>
                <w:szCs w:val="18"/>
              </w:rPr>
            </w:pPr>
            <w:r>
              <w:rPr>
                <w:rFonts w:ascii="Comic Sans MS" w:hAnsi="Comic Sans MS"/>
                <w:sz w:val="18"/>
                <w:szCs w:val="18"/>
              </w:rPr>
              <w:t xml:space="preserve">Forest schools opportunities set up with two </w:t>
            </w:r>
            <w:proofErr w:type="spellStart"/>
            <w:r>
              <w:rPr>
                <w:rFonts w:ascii="Comic Sans MS" w:hAnsi="Comic Sans MS"/>
                <w:sz w:val="18"/>
                <w:szCs w:val="18"/>
              </w:rPr>
              <w:t>TAs.</w:t>
            </w:r>
            <w:proofErr w:type="spellEnd"/>
            <w:r>
              <w:rPr>
                <w:rFonts w:ascii="Comic Sans MS" w:hAnsi="Comic Sans MS"/>
                <w:sz w:val="18"/>
                <w:szCs w:val="18"/>
              </w:rPr>
              <w:t xml:space="preserve">  These sessions have been monitored by SLT</w:t>
            </w:r>
            <w:r w:rsidR="00440370">
              <w:rPr>
                <w:rFonts w:ascii="Comic Sans MS" w:hAnsi="Comic Sans MS"/>
                <w:sz w:val="18"/>
                <w:szCs w:val="18"/>
              </w:rPr>
              <w:t>.  Area behind Infant classrooms set up to provide area to do these activities.</w:t>
            </w:r>
          </w:p>
          <w:p w14:paraId="16174249" w14:textId="77777777" w:rsidR="00440370" w:rsidRDefault="00440370" w:rsidP="00A92506">
            <w:pPr>
              <w:rPr>
                <w:rFonts w:ascii="Comic Sans MS" w:hAnsi="Comic Sans MS"/>
                <w:sz w:val="18"/>
                <w:szCs w:val="18"/>
              </w:rPr>
            </w:pPr>
          </w:p>
          <w:p w14:paraId="175AE0A5" w14:textId="2C45F5E7" w:rsidR="00DB3A7C" w:rsidRDefault="00440370" w:rsidP="00A92506">
            <w:pPr>
              <w:rPr>
                <w:rFonts w:ascii="Comic Sans MS" w:hAnsi="Comic Sans MS"/>
                <w:sz w:val="18"/>
                <w:szCs w:val="18"/>
              </w:rPr>
            </w:pPr>
            <w:r>
              <w:rPr>
                <w:rFonts w:ascii="Comic Sans MS" w:hAnsi="Comic Sans MS"/>
                <w:sz w:val="18"/>
                <w:szCs w:val="18"/>
              </w:rPr>
              <w:t>This has benefited the</w:t>
            </w:r>
            <w:r w:rsidR="00DB3A7C">
              <w:rPr>
                <w:rFonts w:ascii="Comic Sans MS" w:hAnsi="Comic Sans MS"/>
                <w:sz w:val="18"/>
                <w:szCs w:val="18"/>
              </w:rPr>
              <w:t xml:space="preserve"> </w:t>
            </w:r>
            <w:r>
              <w:rPr>
                <w:rFonts w:ascii="Comic Sans MS" w:hAnsi="Comic Sans MS"/>
                <w:sz w:val="18"/>
                <w:szCs w:val="18"/>
              </w:rPr>
              <w:t>well-being of vulnerable pupils in the school who have found more formal lessons in the afternoon a challenge.</w:t>
            </w:r>
          </w:p>
          <w:p w14:paraId="333AE2C2" w14:textId="77777777" w:rsidR="00DB3A7C" w:rsidRDefault="00DB3A7C" w:rsidP="00A92506">
            <w:pPr>
              <w:rPr>
                <w:rFonts w:ascii="Comic Sans MS" w:hAnsi="Comic Sans MS"/>
                <w:sz w:val="18"/>
                <w:szCs w:val="18"/>
              </w:rPr>
            </w:pPr>
          </w:p>
          <w:p w14:paraId="02B8FFDE" w14:textId="57D28A75" w:rsidR="00DB3A7C" w:rsidRDefault="00A76219" w:rsidP="00A92506">
            <w:pPr>
              <w:rPr>
                <w:rFonts w:ascii="Comic Sans MS" w:hAnsi="Comic Sans MS"/>
                <w:sz w:val="18"/>
                <w:szCs w:val="18"/>
              </w:rPr>
            </w:pPr>
            <w:r>
              <w:rPr>
                <w:rFonts w:ascii="Comic Sans MS" w:hAnsi="Comic Sans MS"/>
                <w:sz w:val="18"/>
                <w:szCs w:val="18"/>
              </w:rPr>
              <w:lastRenderedPageBreak/>
              <w:t xml:space="preserve">Many pupils have the opportunity to play and instrument in school and there was a high level of participation at the music evening held at Friesland school.   </w:t>
            </w:r>
          </w:p>
          <w:p w14:paraId="47D85820" w14:textId="77777777" w:rsidR="00DB3A7C" w:rsidRDefault="00DB3A7C" w:rsidP="00A92506">
            <w:pPr>
              <w:rPr>
                <w:rFonts w:ascii="Comic Sans MS" w:hAnsi="Comic Sans MS"/>
                <w:sz w:val="18"/>
                <w:szCs w:val="18"/>
              </w:rPr>
            </w:pPr>
          </w:p>
          <w:p w14:paraId="57E09B27" w14:textId="77777777" w:rsidR="00DB3A7C" w:rsidRDefault="00DB3A7C" w:rsidP="00A92506">
            <w:pPr>
              <w:rPr>
                <w:rFonts w:ascii="Comic Sans MS" w:hAnsi="Comic Sans MS"/>
                <w:sz w:val="18"/>
                <w:szCs w:val="18"/>
              </w:rPr>
            </w:pPr>
          </w:p>
          <w:p w14:paraId="6AF485C5" w14:textId="51B996F2" w:rsidR="00DB3A7C" w:rsidRPr="00D07BF4" w:rsidRDefault="00DB3A7C" w:rsidP="00A92506">
            <w:pPr>
              <w:rPr>
                <w:rFonts w:ascii="Comic Sans MS" w:hAnsi="Comic Sans MS"/>
                <w:sz w:val="18"/>
                <w:szCs w:val="18"/>
              </w:rPr>
            </w:pPr>
          </w:p>
        </w:tc>
      </w:tr>
    </w:tbl>
    <w:p w14:paraId="00FBBE2F" w14:textId="77777777" w:rsidR="006907BA" w:rsidRPr="00D07BF4" w:rsidRDefault="006907BA">
      <w:pPr>
        <w:rPr>
          <w:rFonts w:ascii="Comic Sans MS" w:hAnsi="Comic Sans MS"/>
          <w:sz w:val="18"/>
          <w:szCs w:val="18"/>
        </w:rPr>
      </w:pPr>
    </w:p>
    <w:p w14:paraId="4DCB6B98" w14:textId="6B71488D" w:rsidR="00A92506" w:rsidRDefault="00A92506">
      <w:pPr>
        <w:rPr>
          <w:rFonts w:ascii="Comic Sans MS" w:hAnsi="Comic Sans MS"/>
          <w:sz w:val="18"/>
          <w:szCs w:val="18"/>
        </w:rPr>
      </w:pPr>
      <w:r>
        <w:rPr>
          <w:rFonts w:ascii="Comic Sans MS" w:hAnsi="Comic Sans MS"/>
          <w:sz w:val="18"/>
          <w:szCs w:val="18"/>
        </w:rPr>
        <w:br w:type="page"/>
      </w:r>
    </w:p>
    <w:p w14:paraId="73F93E7C" w14:textId="77777777" w:rsidR="00CA30E5" w:rsidRPr="00D07BF4" w:rsidRDefault="00CA30E5">
      <w:pPr>
        <w:rPr>
          <w:rFonts w:ascii="Comic Sans MS" w:hAnsi="Comic Sans MS"/>
          <w:sz w:val="18"/>
          <w:szCs w:val="18"/>
        </w:rPr>
      </w:pPr>
    </w:p>
    <w:tbl>
      <w:tblPr>
        <w:tblStyle w:val="TableGrid"/>
        <w:tblW w:w="16019" w:type="dxa"/>
        <w:tblInd w:w="-318" w:type="dxa"/>
        <w:tblCellMar>
          <w:top w:w="57" w:type="dxa"/>
          <w:bottom w:w="57" w:type="dxa"/>
        </w:tblCellMar>
        <w:tblLook w:val="04A0" w:firstRow="1" w:lastRow="0" w:firstColumn="1" w:lastColumn="0" w:noHBand="0" w:noVBand="1"/>
      </w:tblPr>
      <w:tblGrid>
        <w:gridCol w:w="2359"/>
        <w:gridCol w:w="3316"/>
        <w:gridCol w:w="3109"/>
        <w:gridCol w:w="2546"/>
        <w:gridCol w:w="1460"/>
        <w:gridCol w:w="3229"/>
      </w:tblGrid>
      <w:tr w:rsidR="00DB7603" w:rsidRPr="00D07BF4" w14:paraId="6B567ECE" w14:textId="77777777" w:rsidTr="00922CA9">
        <w:trPr>
          <w:trHeight w:val="340"/>
          <w:tblHeader/>
        </w:trPr>
        <w:tc>
          <w:tcPr>
            <w:tcW w:w="2359" w:type="dxa"/>
            <w:tcBorders>
              <w:top w:val="single" w:sz="12" w:space="0" w:color="auto"/>
              <w:left w:val="single" w:sz="12" w:space="0" w:color="auto"/>
              <w:bottom w:val="single" w:sz="12" w:space="0" w:color="auto"/>
            </w:tcBorders>
            <w:shd w:val="clear" w:color="auto" w:fill="92D050"/>
          </w:tcPr>
          <w:p w14:paraId="0FEB8289" w14:textId="77777777" w:rsidR="00DB7603" w:rsidRPr="00D07BF4" w:rsidRDefault="00DB7603" w:rsidP="003222DD">
            <w:pPr>
              <w:rPr>
                <w:rFonts w:ascii="Comic Sans MS" w:hAnsi="Comic Sans MS"/>
                <w:b/>
                <w:sz w:val="18"/>
                <w:szCs w:val="18"/>
              </w:rPr>
            </w:pPr>
            <w:r w:rsidRPr="00D07BF4">
              <w:rPr>
                <w:rFonts w:ascii="Comic Sans MS" w:hAnsi="Comic Sans MS"/>
                <w:b/>
                <w:sz w:val="18"/>
                <w:szCs w:val="18"/>
              </w:rPr>
              <w:t xml:space="preserve">Desired Outcomes </w:t>
            </w:r>
          </w:p>
        </w:tc>
        <w:tc>
          <w:tcPr>
            <w:tcW w:w="3316" w:type="dxa"/>
            <w:tcBorders>
              <w:top w:val="single" w:sz="12" w:space="0" w:color="auto"/>
              <w:left w:val="single" w:sz="12" w:space="0" w:color="auto"/>
              <w:bottom w:val="single" w:sz="12" w:space="0" w:color="auto"/>
            </w:tcBorders>
            <w:shd w:val="clear" w:color="auto" w:fill="92D050"/>
            <w:vAlign w:val="center"/>
          </w:tcPr>
          <w:p w14:paraId="58FB6CDA" w14:textId="77777777" w:rsidR="00DB7603" w:rsidRPr="00D07BF4" w:rsidRDefault="00DB7603" w:rsidP="003222DD">
            <w:pPr>
              <w:rPr>
                <w:rFonts w:ascii="Comic Sans MS" w:hAnsi="Comic Sans MS"/>
                <w:b/>
                <w:sz w:val="18"/>
                <w:szCs w:val="18"/>
              </w:rPr>
            </w:pPr>
            <w:r w:rsidRPr="00D07BF4">
              <w:rPr>
                <w:rFonts w:ascii="Comic Sans MS" w:hAnsi="Comic Sans MS"/>
                <w:b/>
                <w:sz w:val="18"/>
                <w:szCs w:val="18"/>
              </w:rPr>
              <w:t>Area / Initiative</w:t>
            </w:r>
          </w:p>
        </w:tc>
        <w:tc>
          <w:tcPr>
            <w:tcW w:w="3109" w:type="dxa"/>
            <w:tcBorders>
              <w:top w:val="single" w:sz="12" w:space="0" w:color="auto"/>
              <w:bottom w:val="single" w:sz="12" w:space="0" w:color="auto"/>
            </w:tcBorders>
            <w:shd w:val="clear" w:color="auto" w:fill="92D050"/>
            <w:vAlign w:val="center"/>
          </w:tcPr>
          <w:p w14:paraId="408BD20B" w14:textId="77777777" w:rsidR="00DB7603" w:rsidRPr="00D07BF4" w:rsidRDefault="00DB7603" w:rsidP="003222DD">
            <w:pPr>
              <w:rPr>
                <w:rFonts w:ascii="Comic Sans MS" w:hAnsi="Comic Sans MS"/>
                <w:b/>
                <w:sz w:val="18"/>
                <w:szCs w:val="18"/>
              </w:rPr>
            </w:pPr>
            <w:r w:rsidRPr="00D07BF4">
              <w:rPr>
                <w:rFonts w:ascii="Comic Sans MS" w:hAnsi="Comic Sans MS"/>
                <w:b/>
                <w:sz w:val="18"/>
                <w:szCs w:val="18"/>
              </w:rPr>
              <w:t>Evidence and rationale for this choice?</w:t>
            </w:r>
          </w:p>
        </w:tc>
        <w:tc>
          <w:tcPr>
            <w:tcW w:w="2546" w:type="dxa"/>
            <w:tcBorders>
              <w:top w:val="single" w:sz="12" w:space="0" w:color="auto"/>
              <w:bottom w:val="single" w:sz="12" w:space="0" w:color="auto"/>
            </w:tcBorders>
            <w:shd w:val="clear" w:color="auto" w:fill="92D050"/>
          </w:tcPr>
          <w:p w14:paraId="4F05CA95" w14:textId="77777777" w:rsidR="00DB7603" w:rsidRPr="00D07BF4" w:rsidRDefault="00DB7603" w:rsidP="003222DD">
            <w:pPr>
              <w:rPr>
                <w:rFonts w:ascii="Comic Sans MS" w:hAnsi="Comic Sans MS"/>
                <w:b/>
                <w:sz w:val="18"/>
                <w:szCs w:val="18"/>
              </w:rPr>
            </w:pPr>
            <w:r w:rsidRPr="00D07BF4">
              <w:rPr>
                <w:rFonts w:ascii="Comic Sans MS" w:hAnsi="Comic Sans MS"/>
                <w:b/>
                <w:sz w:val="18"/>
                <w:szCs w:val="18"/>
              </w:rPr>
              <w:t>Monitoring- How will we ensure that this is implemented well?</w:t>
            </w:r>
          </w:p>
        </w:tc>
        <w:tc>
          <w:tcPr>
            <w:tcW w:w="1460" w:type="dxa"/>
            <w:tcBorders>
              <w:top w:val="single" w:sz="12" w:space="0" w:color="auto"/>
              <w:bottom w:val="single" w:sz="12" w:space="0" w:color="auto"/>
            </w:tcBorders>
            <w:shd w:val="clear" w:color="auto" w:fill="92D050"/>
          </w:tcPr>
          <w:p w14:paraId="2C39A71F" w14:textId="77777777" w:rsidR="00DB7603" w:rsidRPr="00D07BF4" w:rsidRDefault="00DB7603" w:rsidP="002B0AD1">
            <w:pPr>
              <w:jc w:val="center"/>
              <w:rPr>
                <w:rFonts w:ascii="Comic Sans MS" w:hAnsi="Comic Sans MS"/>
                <w:b/>
                <w:sz w:val="18"/>
                <w:szCs w:val="18"/>
              </w:rPr>
            </w:pPr>
            <w:r w:rsidRPr="00D07BF4">
              <w:rPr>
                <w:rFonts w:ascii="Comic Sans MS" w:hAnsi="Comic Sans MS"/>
                <w:b/>
                <w:sz w:val="18"/>
                <w:szCs w:val="18"/>
              </w:rPr>
              <w:t>Staff lead</w:t>
            </w:r>
          </w:p>
        </w:tc>
        <w:tc>
          <w:tcPr>
            <w:tcW w:w="3229" w:type="dxa"/>
            <w:tcBorders>
              <w:top w:val="single" w:sz="12" w:space="0" w:color="auto"/>
              <w:bottom w:val="single" w:sz="12" w:space="0" w:color="auto"/>
              <w:right w:val="single" w:sz="12" w:space="0" w:color="auto"/>
            </w:tcBorders>
            <w:shd w:val="clear" w:color="auto" w:fill="92D050"/>
            <w:vAlign w:val="center"/>
          </w:tcPr>
          <w:p w14:paraId="3ACD26CE" w14:textId="77777777" w:rsidR="00DB7603" w:rsidRPr="00D07BF4" w:rsidRDefault="00DB7603" w:rsidP="003222DD">
            <w:pPr>
              <w:rPr>
                <w:rFonts w:ascii="Comic Sans MS" w:hAnsi="Comic Sans MS"/>
                <w:b/>
                <w:sz w:val="18"/>
                <w:szCs w:val="18"/>
              </w:rPr>
            </w:pPr>
            <w:r w:rsidRPr="00D07BF4">
              <w:rPr>
                <w:rFonts w:ascii="Comic Sans MS" w:hAnsi="Comic Sans MS"/>
                <w:b/>
                <w:sz w:val="18"/>
                <w:szCs w:val="18"/>
              </w:rPr>
              <w:t>Summary and impact</w:t>
            </w:r>
          </w:p>
        </w:tc>
      </w:tr>
      <w:tr w:rsidR="00DB7603" w:rsidRPr="00D07BF4" w14:paraId="6CB1CA18" w14:textId="77777777" w:rsidTr="00922CA9">
        <w:trPr>
          <w:trHeight w:val="340"/>
        </w:trPr>
        <w:tc>
          <w:tcPr>
            <w:tcW w:w="2359" w:type="dxa"/>
            <w:tcBorders>
              <w:top w:val="single" w:sz="12" w:space="0" w:color="auto"/>
              <w:left w:val="single" w:sz="12" w:space="0" w:color="auto"/>
              <w:bottom w:val="single" w:sz="4" w:space="0" w:color="auto"/>
            </w:tcBorders>
            <w:shd w:val="clear" w:color="auto" w:fill="FFFF00"/>
          </w:tcPr>
          <w:p w14:paraId="704B9A19" w14:textId="77777777" w:rsidR="00DB7603" w:rsidRPr="00D07BF4" w:rsidRDefault="00DB7603" w:rsidP="003222DD">
            <w:pPr>
              <w:pStyle w:val="ListParagraph"/>
              <w:ind w:left="0"/>
              <w:rPr>
                <w:rFonts w:ascii="Comic Sans MS" w:hAnsi="Comic Sans MS"/>
                <w:b/>
                <w:sz w:val="18"/>
                <w:szCs w:val="18"/>
              </w:rPr>
            </w:pPr>
          </w:p>
        </w:tc>
        <w:tc>
          <w:tcPr>
            <w:tcW w:w="3316" w:type="dxa"/>
            <w:tcBorders>
              <w:top w:val="single" w:sz="12" w:space="0" w:color="auto"/>
              <w:left w:val="single" w:sz="12" w:space="0" w:color="auto"/>
              <w:bottom w:val="single" w:sz="4" w:space="0" w:color="auto"/>
            </w:tcBorders>
            <w:shd w:val="clear" w:color="auto" w:fill="FFFF00"/>
            <w:vAlign w:val="center"/>
          </w:tcPr>
          <w:p w14:paraId="1F639543" w14:textId="77777777" w:rsidR="00DB7603" w:rsidRPr="00D07BF4" w:rsidRDefault="00DB7603" w:rsidP="00DB7603">
            <w:pPr>
              <w:jc w:val="center"/>
              <w:rPr>
                <w:rFonts w:ascii="Comic Sans MS" w:hAnsi="Comic Sans MS"/>
                <w:sz w:val="18"/>
                <w:szCs w:val="18"/>
              </w:rPr>
            </w:pPr>
            <w:r w:rsidRPr="00D07BF4">
              <w:rPr>
                <w:rFonts w:ascii="Comic Sans MS" w:hAnsi="Comic Sans MS"/>
                <w:b/>
                <w:sz w:val="18"/>
                <w:szCs w:val="18"/>
              </w:rPr>
              <w:t>SEND /Attendance</w:t>
            </w:r>
          </w:p>
        </w:tc>
        <w:tc>
          <w:tcPr>
            <w:tcW w:w="3109" w:type="dxa"/>
            <w:tcBorders>
              <w:top w:val="single" w:sz="12" w:space="0" w:color="auto"/>
              <w:bottom w:val="single" w:sz="4" w:space="0" w:color="auto"/>
            </w:tcBorders>
            <w:shd w:val="clear" w:color="auto" w:fill="FFFF00"/>
            <w:vAlign w:val="center"/>
          </w:tcPr>
          <w:p w14:paraId="4A61FFA2" w14:textId="77777777" w:rsidR="00DB7603" w:rsidRPr="00D07BF4" w:rsidRDefault="00DB7603" w:rsidP="003222DD">
            <w:pPr>
              <w:rPr>
                <w:rFonts w:ascii="Comic Sans MS" w:hAnsi="Comic Sans MS"/>
                <w:sz w:val="18"/>
                <w:szCs w:val="18"/>
              </w:rPr>
            </w:pPr>
          </w:p>
        </w:tc>
        <w:tc>
          <w:tcPr>
            <w:tcW w:w="2546" w:type="dxa"/>
            <w:tcBorders>
              <w:top w:val="single" w:sz="12" w:space="0" w:color="auto"/>
              <w:bottom w:val="single" w:sz="4" w:space="0" w:color="auto"/>
            </w:tcBorders>
            <w:shd w:val="clear" w:color="auto" w:fill="FFFF00"/>
          </w:tcPr>
          <w:p w14:paraId="2C98D0F4" w14:textId="77777777" w:rsidR="00DB7603" w:rsidRPr="00D07BF4" w:rsidRDefault="00DB7603" w:rsidP="003222DD">
            <w:pPr>
              <w:rPr>
                <w:rFonts w:ascii="Comic Sans MS" w:hAnsi="Comic Sans MS"/>
                <w:sz w:val="18"/>
                <w:szCs w:val="18"/>
              </w:rPr>
            </w:pPr>
          </w:p>
        </w:tc>
        <w:tc>
          <w:tcPr>
            <w:tcW w:w="1460" w:type="dxa"/>
            <w:tcBorders>
              <w:top w:val="single" w:sz="12" w:space="0" w:color="auto"/>
              <w:bottom w:val="single" w:sz="4" w:space="0" w:color="auto"/>
            </w:tcBorders>
            <w:shd w:val="clear" w:color="auto" w:fill="FFFF00"/>
          </w:tcPr>
          <w:p w14:paraId="7D94F814" w14:textId="77777777" w:rsidR="00DB7603" w:rsidRPr="00D07BF4" w:rsidRDefault="00DB7603" w:rsidP="003222DD">
            <w:pPr>
              <w:rPr>
                <w:rFonts w:ascii="Comic Sans MS" w:hAnsi="Comic Sans MS"/>
                <w:sz w:val="18"/>
                <w:szCs w:val="18"/>
              </w:rPr>
            </w:pPr>
          </w:p>
        </w:tc>
        <w:tc>
          <w:tcPr>
            <w:tcW w:w="3229" w:type="dxa"/>
            <w:tcBorders>
              <w:top w:val="single" w:sz="12" w:space="0" w:color="auto"/>
              <w:bottom w:val="single" w:sz="4" w:space="0" w:color="auto"/>
              <w:right w:val="single" w:sz="12" w:space="0" w:color="auto"/>
            </w:tcBorders>
            <w:shd w:val="clear" w:color="auto" w:fill="FFFF00"/>
            <w:vAlign w:val="center"/>
          </w:tcPr>
          <w:p w14:paraId="56FE167E" w14:textId="77777777" w:rsidR="00DB7603" w:rsidRPr="00D07BF4" w:rsidRDefault="00DB7603" w:rsidP="003222DD">
            <w:pPr>
              <w:rPr>
                <w:rFonts w:ascii="Comic Sans MS" w:hAnsi="Comic Sans MS"/>
                <w:sz w:val="18"/>
                <w:szCs w:val="18"/>
              </w:rPr>
            </w:pPr>
          </w:p>
        </w:tc>
      </w:tr>
      <w:tr w:rsidR="00922CA9" w:rsidRPr="00D07BF4" w14:paraId="56477CED" w14:textId="77777777" w:rsidTr="00A92506">
        <w:tc>
          <w:tcPr>
            <w:tcW w:w="2359" w:type="dxa"/>
            <w:tcBorders>
              <w:left w:val="single" w:sz="12" w:space="0" w:color="auto"/>
              <w:bottom w:val="single" w:sz="12" w:space="0" w:color="auto"/>
            </w:tcBorders>
          </w:tcPr>
          <w:p w14:paraId="7BA2F141" w14:textId="77777777" w:rsidR="00922CA9" w:rsidRPr="00D07BF4" w:rsidRDefault="00922CA9" w:rsidP="00922CA9">
            <w:pPr>
              <w:pStyle w:val="ListParagraph"/>
              <w:ind w:left="0"/>
              <w:rPr>
                <w:rFonts w:ascii="Comic Sans MS" w:hAnsi="Comic Sans MS"/>
                <w:sz w:val="18"/>
                <w:szCs w:val="18"/>
              </w:rPr>
            </w:pPr>
            <w:r w:rsidRPr="00D07BF4">
              <w:rPr>
                <w:rFonts w:ascii="Comic Sans MS" w:hAnsi="Comic Sans MS"/>
                <w:sz w:val="18"/>
                <w:szCs w:val="18"/>
              </w:rPr>
              <w:t xml:space="preserve">Interventions will be stringently quality assured and evidence of rapid progress for pupils identified for interventions will be documented. </w:t>
            </w:r>
          </w:p>
        </w:tc>
        <w:tc>
          <w:tcPr>
            <w:tcW w:w="3316" w:type="dxa"/>
            <w:tcBorders>
              <w:left w:val="single" w:sz="12" w:space="0" w:color="auto"/>
              <w:bottom w:val="single" w:sz="12" w:space="0" w:color="auto"/>
            </w:tcBorders>
          </w:tcPr>
          <w:p w14:paraId="350E323D" w14:textId="77777777" w:rsidR="00922CA9" w:rsidRPr="00D07BF4" w:rsidRDefault="00922CA9" w:rsidP="00A92506">
            <w:pPr>
              <w:pStyle w:val="ListParagraph"/>
              <w:ind w:left="0"/>
              <w:rPr>
                <w:rFonts w:ascii="Comic Sans MS" w:hAnsi="Comic Sans MS"/>
                <w:sz w:val="18"/>
                <w:szCs w:val="18"/>
              </w:rPr>
            </w:pPr>
            <w:r w:rsidRPr="00D07BF4">
              <w:rPr>
                <w:rFonts w:ascii="Comic Sans MS" w:hAnsi="Comic Sans MS"/>
                <w:b/>
                <w:sz w:val="18"/>
                <w:szCs w:val="18"/>
              </w:rPr>
              <w:t xml:space="preserve">Release time for </w:t>
            </w:r>
            <w:proofErr w:type="spellStart"/>
            <w:r w:rsidRPr="00D07BF4">
              <w:rPr>
                <w:rFonts w:ascii="Comic Sans MS" w:hAnsi="Comic Sans MS"/>
                <w:b/>
                <w:sz w:val="18"/>
                <w:szCs w:val="18"/>
              </w:rPr>
              <w:t>SENCo</w:t>
            </w:r>
            <w:proofErr w:type="spellEnd"/>
            <w:r w:rsidRPr="00D07BF4">
              <w:rPr>
                <w:rFonts w:ascii="Comic Sans MS" w:hAnsi="Comic Sans MS"/>
                <w:b/>
                <w:sz w:val="18"/>
                <w:szCs w:val="18"/>
              </w:rPr>
              <w:t>/Inclusion Manager to;</w:t>
            </w:r>
          </w:p>
          <w:p w14:paraId="7CAA3017" w14:textId="77777777" w:rsidR="00922CA9" w:rsidRPr="00D07BF4" w:rsidRDefault="00922CA9" w:rsidP="00A92506">
            <w:pPr>
              <w:pStyle w:val="ListParagraph"/>
              <w:numPr>
                <w:ilvl w:val="0"/>
                <w:numId w:val="4"/>
              </w:numPr>
              <w:rPr>
                <w:rFonts w:ascii="Comic Sans MS" w:hAnsi="Comic Sans MS"/>
                <w:sz w:val="18"/>
                <w:szCs w:val="18"/>
              </w:rPr>
            </w:pPr>
            <w:r w:rsidRPr="00D07BF4">
              <w:rPr>
                <w:rFonts w:ascii="Comic Sans MS" w:hAnsi="Comic Sans MS"/>
                <w:sz w:val="18"/>
                <w:szCs w:val="18"/>
              </w:rPr>
              <w:t>Monitor impact of interventions and work with individual children</w:t>
            </w:r>
          </w:p>
          <w:p w14:paraId="2803CBB5" w14:textId="6D216627" w:rsidR="00922CA9" w:rsidRPr="002F7742" w:rsidRDefault="00922CA9" w:rsidP="00A92506">
            <w:pPr>
              <w:rPr>
                <w:rFonts w:ascii="Comic Sans MS" w:hAnsi="Comic Sans MS"/>
                <w:b/>
                <w:sz w:val="18"/>
                <w:szCs w:val="18"/>
              </w:rPr>
            </w:pPr>
            <w:r w:rsidRPr="00D07BF4">
              <w:rPr>
                <w:rFonts w:ascii="Comic Sans MS" w:hAnsi="Comic Sans MS"/>
                <w:sz w:val="18"/>
                <w:szCs w:val="18"/>
              </w:rPr>
              <w:t xml:space="preserve">Ensure </w:t>
            </w:r>
            <w:proofErr w:type="spellStart"/>
            <w:r w:rsidRPr="00D07BF4">
              <w:rPr>
                <w:rFonts w:ascii="Comic Sans MS" w:hAnsi="Comic Sans MS"/>
                <w:sz w:val="18"/>
                <w:szCs w:val="18"/>
              </w:rPr>
              <w:t>SENCo</w:t>
            </w:r>
            <w:proofErr w:type="spellEnd"/>
            <w:r w:rsidRPr="00D07BF4">
              <w:rPr>
                <w:rFonts w:ascii="Comic Sans MS" w:hAnsi="Comic Sans MS"/>
                <w:sz w:val="18"/>
                <w:szCs w:val="18"/>
              </w:rPr>
              <w:t xml:space="preserve"> has non-class release time each week to complete her management duties for pupil </w:t>
            </w:r>
            <w:r w:rsidRPr="002F7742">
              <w:rPr>
                <w:rFonts w:ascii="Comic Sans MS" w:hAnsi="Comic Sans MS"/>
                <w:b/>
                <w:sz w:val="18"/>
                <w:szCs w:val="18"/>
              </w:rPr>
              <w:t xml:space="preserve">Premium and SEND pupils including those with lower attendance. </w:t>
            </w:r>
            <w:r w:rsidR="002F7742" w:rsidRPr="002F7742">
              <w:rPr>
                <w:rFonts w:ascii="Comic Sans MS" w:hAnsi="Comic Sans MS"/>
                <w:b/>
                <w:sz w:val="18"/>
                <w:szCs w:val="18"/>
              </w:rPr>
              <w:t xml:space="preserve">1 </w:t>
            </w:r>
            <w:r w:rsidR="00154ED3" w:rsidRPr="002F7742">
              <w:rPr>
                <w:rFonts w:ascii="Comic Sans MS" w:hAnsi="Comic Sans MS"/>
                <w:b/>
                <w:sz w:val="18"/>
                <w:szCs w:val="18"/>
              </w:rPr>
              <w:t>day will</w:t>
            </w:r>
            <w:r w:rsidRPr="002F7742">
              <w:rPr>
                <w:rFonts w:ascii="Comic Sans MS" w:hAnsi="Comic Sans MS"/>
                <w:b/>
                <w:sz w:val="18"/>
                <w:szCs w:val="18"/>
              </w:rPr>
              <w:t xml:space="preserve"> be Pupil Premium funded.</w:t>
            </w:r>
          </w:p>
          <w:p w14:paraId="34AAA137" w14:textId="77777777" w:rsidR="00922CA9" w:rsidRPr="00D07BF4" w:rsidRDefault="00922CA9" w:rsidP="00A92506">
            <w:pPr>
              <w:rPr>
                <w:rFonts w:ascii="Comic Sans MS" w:hAnsi="Comic Sans MS"/>
                <w:sz w:val="18"/>
                <w:szCs w:val="18"/>
              </w:rPr>
            </w:pPr>
          </w:p>
          <w:p w14:paraId="7DFFD74D" w14:textId="64256679" w:rsidR="00922CA9" w:rsidRPr="00D07BF4" w:rsidRDefault="004E4660" w:rsidP="00A92506">
            <w:pPr>
              <w:rPr>
                <w:rFonts w:ascii="Comic Sans MS" w:hAnsi="Comic Sans MS"/>
                <w:b/>
                <w:sz w:val="18"/>
                <w:szCs w:val="18"/>
              </w:rPr>
            </w:pPr>
            <w:r>
              <w:rPr>
                <w:rFonts w:ascii="Comic Sans MS" w:hAnsi="Comic Sans MS"/>
                <w:b/>
                <w:sz w:val="18"/>
                <w:szCs w:val="18"/>
              </w:rPr>
              <w:t>£</w:t>
            </w:r>
            <w:r w:rsidR="001A4F07">
              <w:rPr>
                <w:rFonts w:ascii="Comic Sans MS" w:hAnsi="Comic Sans MS"/>
                <w:b/>
                <w:sz w:val="18"/>
                <w:szCs w:val="18"/>
              </w:rPr>
              <w:t>9500</w:t>
            </w:r>
          </w:p>
        </w:tc>
        <w:tc>
          <w:tcPr>
            <w:tcW w:w="3109" w:type="dxa"/>
            <w:tcBorders>
              <w:bottom w:val="single" w:sz="12" w:space="0" w:color="auto"/>
            </w:tcBorders>
            <w:vAlign w:val="center"/>
          </w:tcPr>
          <w:p w14:paraId="5AF3AFAA" w14:textId="77777777" w:rsidR="00922CA9" w:rsidRPr="00D07BF4" w:rsidRDefault="00922CA9" w:rsidP="00922CA9">
            <w:pPr>
              <w:rPr>
                <w:rFonts w:ascii="Comic Sans MS" w:hAnsi="Comic Sans MS"/>
                <w:sz w:val="18"/>
                <w:szCs w:val="18"/>
              </w:rPr>
            </w:pPr>
            <w:r w:rsidRPr="00D07BF4">
              <w:rPr>
                <w:rFonts w:ascii="Comic Sans MS" w:hAnsi="Comic Sans MS"/>
                <w:sz w:val="18"/>
                <w:szCs w:val="18"/>
              </w:rPr>
              <w:t xml:space="preserve">The funding for the SENCO’s non-contact time has enabled her to focus on the delivery and impact of interventions and to carefully track the progress and attendance of individual pupils. Support for Teaching Assistants in delivery and collation of evidence in files has been incredibly beneficial in evidencing progress of individual pupils and devising their ‘next steps’.  </w:t>
            </w:r>
          </w:p>
          <w:p w14:paraId="74F2285D" w14:textId="77777777" w:rsidR="00A92506" w:rsidRDefault="00A92506" w:rsidP="00922CA9">
            <w:pPr>
              <w:jc w:val="center"/>
              <w:rPr>
                <w:rFonts w:ascii="Comic Sans MS" w:hAnsi="Comic Sans MS"/>
                <w:b/>
                <w:sz w:val="18"/>
                <w:szCs w:val="18"/>
                <w:shd w:val="clear" w:color="auto" w:fill="95B3D7" w:themeFill="accent1" w:themeFillTint="99"/>
              </w:rPr>
            </w:pPr>
          </w:p>
          <w:p w14:paraId="615C01E8" w14:textId="77777777" w:rsidR="00A92506" w:rsidRDefault="00A92506" w:rsidP="00922CA9">
            <w:pPr>
              <w:jc w:val="center"/>
              <w:rPr>
                <w:rFonts w:ascii="Comic Sans MS" w:hAnsi="Comic Sans MS"/>
                <w:b/>
                <w:sz w:val="18"/>
                <w:szCs w:val="18"/>
                <w:shd w:val="clear" w:color="auto" w:fill="95B3D7" w:themeFill="accent1" w:themeFillTint="99"/>
              </w:rPr>
            </w:pPr>
          </w:p>
          <w:p w14:paraId="51A6EEFD" w14:textId="09035EE4" w:rsidR="00922CA9" w:rsidRPr="00D07BF4" w:rsidRDefault="00922CA9" w:rsidP="00922CA9">
            <w:pPr>
              <w:jc w:val="center"/>
              <w:rPr>
                <w:rFonts w:ascii="Comic Sans MS" w:hAnsi="Comic Sans MS"/>
                <w:sz w:val="18"/>
                <w:szCs w:val="18"/>
              </w:rPr>
            </w:pPr>
            <w:r w:rsidRPr="00D07BF4">
              <w:rPr>
                <w:rFonts w:ascii="Comic Sans MS" w:hAnsi="Comic Sans MS"/>
                <w:b/>
                <w:sz w:val="18"/>
                <w:szCs w:val="18"/>
                <w:shd w:val="clear" w:color="auto" w:fill="95B3D7" w:themeFill="accent1" w:themeFillTint="99"/>
              </w:rPr>
              <w:t>TOTAL COSTING £</w:t>
            </w:r>
            <w:r w:rsidR="001A4F07">
              <w:rPr>
                <w:rFonts w:ascii="Comic Sans MS" w:hAnsi="Comic Sans MS"/>
                <w:b/>
                <w:sz w:val="18"/>
                <w:szCs w:val="18"/>
                <w:shd w:val="clear" w:color="auto" w:fill="95B3D7" w:themeFill="accent1" w:themeFillTint="99"/>
              </w:rPr>
              <w:t>57,450</w:t>
            </w:r>
            <w:r w:rsidRPr="00D07BF4">
              <w:rPr>
                <w:rFonts w:ascii="Comic Sans MS" w:hAnsi="Comic Sans MS"/>
                <w:b/>
                <w:sz w:val="18"/>
                <w:szCs w:val="18"/>
                <w:shd w:val="clear" w:color="auto" w:fill="95B3D7" w:themeFill="accent1" w:themeFillTint="99"/>
              </w:rPr>
              <w:t xml:space="preserve"> </w:t>
            </w:r>
          </w:p>
          <w:p w14:paraId="0C2B3EC6" w14:textId="77777777" w:rsidR="00922CA9" w:rsidRPr="00D07BF4" w:rsidRDefault="00922CA9" w:rsidP="00922CA9">
            <w:pPr>
              <w:rPr>
                <w:rFonts w:ascii="Comic Sans MS" w:hAnsi="Comic Sans MS"/>
                <w:sz w:val="18"/>
                <w:szCs w:val="18"/>
              </w:rPr>
            </w:pPr>
          </w:p>
        </w:tc>
        <w:tc>
          <w:tcPr>
            <w:tcW w:w="2546" w:type="dxa"/>
            <w:tcBorders>
              <w:bottom w:val="single" w:sz="12" w:space="0" w:color="auto"/>
            </w:tcBorders>
          </w:tcPr>
          <w:p w14:paraId="7213E3C1" w14:textId="77777777" w:rsidR="00922CA9" w:rsidRPr="00D07BF4" w:rsidRDefault="00922CA9" w:rsidP="00922CA9">
            <w:pPr>
              <w:rPr>
                <w:rFonts w:ascii="Comic Sans MS" w:hAnsi="Comic Sans MS"/>
                <w:sz w:val="18"/>
                <w:szCs w:val="18"/>
              </w:rPr>
            </w:pPr>
            <w:r w:rsidRPr="00D07BF4">
              <w:rPr>
                <w:rFonts w:ascii="Comic Sans MS" w:hAnsi="Comic Sans MS"/>
                <w:sz w:val="18"/>
                <w:szCs w:val="18"/>
              </w:rPr>
              <w:t xml:space="preserve">The SENCO will monitor through her planned timetable across each term and reported to SLT/ Governors </w:t>
            </w:r>
          </w:p>
        </w:tc>
        <w:tc>
          <w:tcPr>
            <w:tcW w:w="1460" w:type="dxa"/>
            <w:tcBorders>
              <w:bottom w:val="single" w:sz="12" w:space="0" w:color="auto"/>
            </w:tcBorders>
          </w:tcPr>
          <w:p w14:paraId="00155B4D" w14:textId="77777777" w:rsidR="00922CA9" w:rsidRPr="00D07BF4" w:rsidRDefault="00922CA9" w:rsidP="00922CA9">
            <w:pPr>
              <w:rPr>
                <w:rFonts w:ascii="Comic Sans MS" w:hAnsi="Comic Sans MS"/>
                <w:sz w:val="18"/>
                <w:szCs w:val="18"/>
              </w:rPr>
            </w:pPr>
            <w:proofErr w:type="spellStart"/>
            <w:r w:rsidRPr="00D07BF4">
              <w:rPr>
                <w:rFonts w:ascii="Comic Sans MS" w:hAnsi="Comic Sans MS"/>
                <w:sz w:val="18"/>
                <w:szCs w:val="18"/>
              </w:rPr>
              <w:t>Headteacher</w:t>
            </w:r>
            <w:proofErr w:type="spellEnd"/>
            <w:r w:rsidRPr="00D07BF4">
              <w:rPr>
                <w:rFonts w:ascii="Comic Sans MS" w:hAnsi="Comic Sans MS"/>
                <w:sz w:val="18"/>
                <w:szCs w:val="18"/>
              </w:rPr>
              <w:t xml:space="preserve">/ SENCO and Assistant </w:t>
            </w:r>
            <w:proofErr w:type="spellStart"/>
            <w:r w:rsidRPr="00D07BF4">
              <w:rPr>
                <w:rFonts w:ascii="Comic Sans MS" w:hAnsi="Comic Sans MS"/>
                <w:sz w:val="18"/>
                <w:szCs w:val="18"/>
              </w:rPr>
              <w:t>Headteachers</w:t>
            </w:r>
            <w:proofErr w:type="spellEnd"/>
          </w:p>
        </w:tc>
        <w:tc>
          <w:tcPr>
            <w:tcW w:w="3229" w:type="dxa"/>
            <w:tcBorders>
              <w:bottom w:val="single" w:sz="12" w:space="0" w:color="auto"/>
              <w:right w:val="single" w:sz="12" w:space="0" w:color="auto"/>
            </w:tcBorders>
          </w:tcPr>
          <w:p w14:paraId="75E4C867" w14:textId="65911D09" w:rsidR="00922CA9" w:rsidRPr="00D07BF4" w:rsidRDefault="001B7D29" w:rsidP="00A92506">
            <w:pPr>
              <w:rPr>
                <w:rFonts w:ascii="Comic Sans MS" w:hAnsi="Comic Sans MS"/>
                <w:sz w:val="18"/>
                <w:szCs w:val="18"/>
              </w:rPr>
            </w:pPr>
            <w:proofErr w:type="spellStart"/>
            <w:r>
              <w:rPr>
                <w:rFonts w:ascii="Comic Sans MS" w:hAnsi="Comic Sans MS"/>
                <w:sz w:val="18"/>
                <w:szCs w:val="18"/>
              </w:rPr>
              <w:t>SENCo</w:t>
            </w:r>
            <w:proofErr w:type="spellEnd"/>
            <w:r>
              <w:rPr>
                <w:rFonts w:ascii="Comic Sans MS" w:hAnsi="Comic Sans MS"/>
                <w:sz w:val="18"/>
                <w:szCs w:val="18"/>
              </w:rPr>
              <w:t xml:space="preserve"> has increased time last this and this has been increased since September.</w:t>
            </w:r>
            <w:bookmarkStart w:id="0" w:name="_GoBack"/>
            <w:bookmarkEnd w:id="0"/>
          </w:p>
          <w:p w14:paraId="64E91299" w14:textId="77777777" w:rsidR="00922CA9" w:rsidRPr="00D07BF4" w:rsidRDefault="00922CA9" w:rsidP="00A92506">
            <w:pPr>
              <w:rPr>
                <w:rFonts w:ascii="Comic Sans MS" w:hAnsi="Comic Sans MS"/>
                <w:sz w:val="18"/>
                <w:szCs w:val="18"/>
              </w:rPr>
            </w:pPr>
          </w:p>
          <w:p w14:paraId="5C7B6919" w14:textId="77777777" w:rsidR="00922CA9" w:rsidRPr="00D07BF4" w:rsidRDefault="00922CA9" w:rsidP="00A92506">
            <w:pPr>
              <w:rPr>
                <w:rFonts w:ascii="Comic Sans MS" w:hAnsi="Comic Sans MS"/>
                <w:sz w:val="18"/>
                <w:szCs w:val="18"/>
              </w:rPr>
            </w:pPr>
          </w:p>
          <w:p w14:paraId="057BC50B" w14:textId="77777777" w:rsidR="00922CA9" w:rsidRPr="00D07BF4" w:rsidRDefault="00922CA9" w:rsidP="00A92506">
            <w:pPr>
              <w:rPr>
                <w:rFonts w:ascii="Comic Sans MS" w:hAnsi="Comic Sans MS"/>
                <w:sz w:val="18"/>
                <w:szCs w:val="18"/>
              </w:rPr>
            </w:pPr>
          </w:p>
          <w:p w14:paraId="7842EC1E" w14:textId="77777777" w:rsidR="00922CA9" w:rsidRPr="00D07BF4" w:rsidRDefault="00922CA9" w:rsidP="00A92506">
            <w:pPr>
              <w:rPr>
                <w:rFonts w:ascii="Comic Sans MS" w:hAnsi="Comic Sans MS"/>
                <w:sz w:val="18"/>
                <w:szCs w:val="18"/>
              </w:rPr>
            </w:pPr>
          </w:p>
          <w:p w14:paraId="3A6932C9" w14:textId="77777777" w:rsidR="00922CA9" w:rsidRPr="00D07BF4" w:rsidRDefault="00922CA9" w:rsidP="00A92506">
            <w:pPr>
              <w:rPr>
                <w:rFonts w:ascii="Comic Sans MS" w:hAnsi="Comic Sans MS"/>
                <w:sz w:val="18"/>
                <w:szCs w:val="18"/>
              </w:rPr>
            </w:pPr>
          </w:p>
          <w:p w14:paraId="70CE1478" w14:textId="77777777" w:rsidR="00922CA9" w:rsidRPr="00D07BF4" w:rsidRDefault="00922CA9" w:rsidP="00A92506">
            <w:pPr>
              <w:rPr>
                <w:rFonts w:ascii="Comic Sans MS" w:hAnsi="Comic Sans MS"/>
                <w:sz w:val="18"/>
                <w:szCs w:val="18"/>
              </w:rPr>
            </w:pPr>
          </w:p>
          <w:p w14:paraId="2CF43C6D" w14:textId="77777777" w:rsidR="00922CA9" w:rsidRPr="00D07BF4" w:rsidRDefault="00922CA9" w:rsidP="00A92506">
            <w:pPr>
              <w:rPr>
                <w:rFonts w:ascii="Comic Sans MS" w:hAnsi="Comic Sans MS"/>
                <w:sz w:val="18"/>
                <w:szCs w:val="18"/>
              </w:rPr>
            </w:pPr>
          </w:p>
          <w:p w14:paraId="30BEECC1" w14:textId="77777777" w:rsidR="00922CA9" w:rsidRPr="00D07BF4" w:rsidRDefault="00922CA9" w:rsidP="00A92506">
            <w:pPr>
              <w:rPr>
                <w:rFonts w:ascii="Comic Sans MS" w:hAnsi="Comic Sans MS"/>
                <w:sz w:val="18"/>
                <w:szCs w:val="18"/>
              </w:rPr>
            </w:pPr>
          </w:p>
          <w:p w14:paraId="278D62B6" w14:textId="77777777" w:rsidR="00922CA9" w:rsidRPr="00D07BF4" w:rsidRDefault="00922CA9" w:rsidP="00A92506">
            <w:pPr>
              <w:rPr>
                <w:rFonts w:ascii="Comic Sans MS" w:hAnsi="Comic Sans MS"/>
                <w:sz w:val="18"/>
                <w:szCs w:val="18"/>
              </w:rPr>
            </w:pPr>
          </w:p>
          <w:p w14:paraId="7610953D" w14:textId="77777777" w:rsidR="00922CA9" w:rsidRPr="00D07BF4" w:rsidRDefault="00922CA9" w:rsidP="00A92506">
            <w:pPr>
              <w:rPr>
                <w:rFonts w:ascii="Comic Sans MS" w:hAnsi="Comic Sans MS"/>
                <w:sz w:val="18"/>
                <w:szCs w:val="18"/>
              </w:rPr>
            </w:pPr>
          </w:p>
          <w:p w14:paraId="753A3D0B" w14:textId="77777777" w:rsidR="00922CA9" w:rsidRPr="00D07BF4" w:rsidRDefault="00922CA9" w:rsidP="00A92506">
            <w:pPr>
              <w:rPr>
                <w:rFonts w:ascii="Comic Sans MS" w:hAnsi="Comic Sans MS"/>
                <w:sz w:val="18"/>
                <w:szCs w:val="18"/>
              </w:rPr>
            </w:pPr>
          </w:p>
          <w:p w14:paraId="4456F024" w14:textId="77777777" w:rsidR="00922CA9" w:rsidRPr="00D07BF4" w:rsidRDefault="00922CA9" w:rsidP="00A92506">
            <w:pPr>
              <w:rPr>
                <w:rFonts w:ascii="Comic Sans MS" w:hAnsi="Comic Sans MS"/>
                <w:sz w:val="18"/>
                <w:szCs w:val="18"/>
              </w:rPr>
            </w:pPr>
          </w:p>
        </w:tc>
      </w:tr>
    </w:tbl>
    <w:p w14:paraId="0F9086DD" w14:textId="77777777" w:rsidR="00A338AD" w:rsidRPr="00D07BF4" w:rsidRDefault="00A338AD" w:rsidP="00A338AD">
      <w:pPr>
        <w:rPr>
          <w:rFonts w:ascii="Comic Sans MS" w:hAnsi="Comic Sans MS"/>
          <w:sz w:val="18"/>
          <w:szCs w:val="18"/>
        </w:rPr>
      </w:pPr>
    </w:p>
    <w:sectPr w:rsidR="00A338AD" w:rsidRPr="00D07BF4" w:rsidSect="00A338AD">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0568"/>
    <w:multiLevelType w:val="hybridMultilevel"/>
    <w:tmpl w:val="E5C4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3476A6"/>
    <w:multiLevelType w:val="hybridMultilevel"/>
    <w:tmpl w:val="03009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68361D"/>
    <w:multiLevelType w:val="hybridMultilevel"/>
    <w:tmpl w:val="D222E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8462B9"/>
    <w:multiLevelType w:val="hybridMultilevel"/>
    <w:tmpl w:val="22FED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7A778B"/>
    <w:multiLevelType w:val="hybridMultilevel"/>
    <w:tmpl w:val="49CA3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9F2754"/>
    <w:multiLevelType w:val="hybridMultilevel"/>
    <w:tmpl w:val="FCAC1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DD792B"/>
    <w:multiLevelType w:val="hybridMultilevel"/>
    <w:tmpl w:val="076E7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FB06DD"/>
    <w:multiLevelType w:val="hybridMultilevel"/>
    <w:tmpl w:val="8EAA9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3962B2"/>
    <w:multiLevelType w:val="hybridMultilevel"/>
    <w:tmpl w:val="ABA8E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8"/>
  </w:num>
  <w:num w:numId="4">
    <w:abstractNumId w:val="6"/>
  </w:num>
  <w:num w:numId="5">
    <w:abstractNumId w:val="4"/>
  </w:num>
  <w:num w:numId="6">
    <w:abstractNumId w:val="5"/>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AD"/>
    <w:rsid w:val="000021F2"/>
    <w:rsid w:val="00031DE6"/>
    <w:rsid w:val="000337E9"/>
    <w:rsid w:val="00084DE3"/>
    <w:rsid w:val="00096C96"/>
    <w:rsid w:val="000B2CEE"/>
    <w:rsid w:val="000C5737"/>
    <w:rsid w:val="00122A4D"/>
    <w:rsid w:val="00154ED3"/>
    <w:rsid w:val="001561F7"/>
    <w:rsid w:val="001A4F07"/>
    <w:rsid w:val="001B7D29"/>
    <w:rsid w:val="001C79CF"/>
    <w:rsid w:val="001D7E0A"/>
    <w:rsid w:val="00280E87"/>
    <w:rsid w:val="002A01FE"/>
    <w:rsid w:val="002A2607"/>
    <w:rsid w:val="002B0AD1"/>
    <w:rsid w:val="002F5599"/>
    <w:rsid w:val="002F7742"/>
    <w:rsid w:val="0030090D"/>
    <w:rsid w:val="00316B54"/>
    <w:rsid w:val="00375DCA"/>
    <w:rsid w:val="00393D51"/>
    <w:rsid w:val="0040017B"/>
    <w:rsid w:val="00402399"/>
    <w:rsid w:val="00440370"/>
    <w:rsid w:val="004830A7"/>
    <w:rsid w:val="004D6144"/>
    <w:rsid w:val="004E4660"/>
    <w:rsid w:val="005A38F8"/>
    <w:rsid w:val="005B0380"/>
    <w:rsid w:val="005C0461"/>
    <w:rsid w:val="005D6478"/>
    <w:rsid w:val="006907BA"/>
    <w:rsid w:val="00747C5C"/>
    <w:rsid w:val="007B6FEB"/>
    <w:rsid w:val="007E7397"/>
    <w:rsid w:val="00815A3C"/>
    <w:rsid w:val="00894D40"/>
    <w:rsid w:val="008E5EDE"/>
    <w:rsid w:val="008F3FD2"/>
    <w:rsid w:val="00911D2B"/>
    <w:rsid w:val="00922CA9"/>
    <w:rsid w:val="0093066D"/>
    <w:rsid w:val="00952428"/>
    <w:rsid w:val="00956B61"/>
    <w:rsid w:val="00974EB3"/>
    <w:rsid w:val="009A2C83"/>
    <w:rsid w:val="00A10D6E"/>
    <w:rsid w:val="00A26BF7"/>
    <w:rsid w:val="00A338AD"/>
    <w:rsid w:val="00A364A5"/>
    <w:rsid w:val="00A50C92"/>
    <w:rsid w:val="00A51361"/>
    <w:rsid w:val="00A76219"/>
    <w:rsid w:val="00A92506"/>
    <w:rsid w:val="00AA0B7A"/>
    <w:rsid w:val="00AA3F4D"/>
    <w:rsid w:val="00AC6119"/>
    <w:rsid w:val="00AE66EA"/>
    <w:rsid w:val="00B11FAD"/>
    <w:rsid w:val="00B27F78"/>
    <w:rsid w:val="00BA7CC9"/>
    <w:rsid w:val="00C35E03"/>
    <w:rsid w:val="00C367D5"/>
    <w:rsid w:val="00CA30E5"/>
    <w:rsid w:val="00CB6D12"/>
    <w:rsid w:val="00CC0578"/>
    <w:rsid w:val="00CF4458"/>
    <w:rsid w:val="00D05F47"/>
    <w:rsid w:val="00D07BF4"/>
    <w:rsid w:val="00D2242F"/>
    <w:rsid w:val="00D46C20"/>
    <w:rsid w:val="00D54BA4"/>
    <w:rsid w:val="00D57C21"/>
    <w:rsid w:val="00D9736F"/>
    <w:rsid w:val="00DB3A7C"/>
    <w:rsid w:val="00DB7603"/>
    <w:rsid w:val="00DF28E1"/>
    <w:rsid w:val="00DF3183"/>
    <w:rsid w:val="00E071BA"/>
    <w:rsid w:val="00E247CF"/>
    <w:rsid w:val="00E448DA"/>
    <w:rsid w:val="00EB7D56"/>
    <w:rsid w:val="00ED0DF9"/>
    <w:rsid w:val="00ED0EE9"/>
    <w:rsid w:val="00EE0D78"/>
    <w:rsid w:val="00F30D41"/>
    <w:rsid w:val="00F81E51"/>
    <w:rsid w:val="00F862C6"/>
    <w:rsid w:val="00F9515F"/>
    <w:rsid w:val="00FB5046"/>
    <w:rsid w:val="00FF7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C0AD"/>
  <w15:docId w15:val="{11B318A3-BF6C-4F7E-8CE2-2C6EE35C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C92"/>
    <w:pPr>
      <w:ind w:left="720"/>
      <w:contextualSpacing/>
    </w:pPr>
  </w:style>
  <w:style w:type="paragraph" w:styleId="BalloonText">
    <w:name w:val="Balloon Text"/>
    <w:basedOn w:val="Normal"/>
    <w:link w:val="BalloonTextChar"/>
    <w:uiPriority w:val="99"/>
    <w:semiHidden/>
    <w:unhideWhenUsed/>
    <w:rsid w:val="00300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90D"/>
    <w:rPr>
      <w:rFonts w:ascii="Tahoma" w:hAnsi="Tahoma" w:cs="Tahoma"/>
      <w:sz w:val="16"/>
      <w:szCs w:val="16"/>
    </w:rPr>
  </w:style>
  <w:style w:type="paragraph" w:styleId="NormalWeb">
    <w:name w:val="Normal (Web)"/>
    <w:basedOn w:val="Normal"/>
    <w:uiPriority w:val="99"/>
    <w:semiHidden/>
    <w:unhideWhenUsed/>
    <w:rsid w:val="00D224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040852">
      <w:bodyDiv w:val="1"/>
      <w:marLeft w:val="0"/>
      <w:marRight w:val="0"/>
      <w:marTop w:val="0"/>
      <w:marBottom w:val="0"/>
      <w:divBdr>
        <w:top w:val="none" w:sz="0" w:space="0" w:color="auto"/>
        <w:left w:val="none" w:sz="0" w:space="0" w:color="auto"/>
        <w:bottom w:val="none" w:sz="0" w:space="0" w:color="auto"/>
        <w:right w:val="none" w:sz="0" w:space="0" w:color="auto"/>
      </w:divBdr>
    </w:div>
    <w:div w:id="1210535779">
      <w:bodyDiv w:val="1"/>
      <w:marLeft w:val="0"/>
      <w:marRight w:val="0"/>
      <w:marTop w:val="0"/>
      <w:marBottom w:val="0"/>
      <w:divBdr>
        <w:top w:val="none" w:sz="0" w:space="0" w:color="auto"/>
        <w:left w:val="none" w:sz="0" w:space="0" w:color="auto"/>
        <w:bottom w:val="none" w:sz="0" w:space="0" w:color="auto"/>
        <w:right w:val="none" w:sz="0" w:space="0" w:color="auto"/>
      </w:divBdr>
    </w:div>
    <w:div w:id="214696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3F1C8-43B4-4015-A14F-5197728DD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7</Pages>
  <Words>2556</Words>
  <Characters>14574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Donoghue</dc:creator>
  <cp:lastModifiedBy>Donoghue, J</cp:lastModifiedBy>
  <cp:revision>15</cp:revision>
  <cp:lastPrinted>2016-12-07T10:19:00Z</cp:lastPrinted>
  <dcterms:created xsi:type="dcterms:W3CDTF">2018-09-19T12:51:00Z</dcterms:created>
  <dcterms:modified xsi:type="dcterms:W3CDTF">2019-11-25T17:07:00Z</dcterms:modified>
</cp:coreProperties>
</file>