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8C" w:rsidRDefault="00552311">
      <w:pPr>
        <w:spacing w:after="233" w:line="259" w:lineRule="auto"/>
        <w:ind w:left="147" w:firstLine="0"/>
        <w:jc w:val="center"/>
      </w:pPr>
      <w:r>
        <w:rPr>
          <w:noProof/>
        </w:rPr>
        <w:drawing>
          <wp:anchor distT="0" distB="0" distL="114300" distR="114300" simplePos="0" relativeHeight="251659264" behindDoc="0" locked="0" layoutInCell="1" allowOverlap="1" wp14:anchorId="604BBAB5" wp14:editId="54469196">
            <wp:simplePos x="0" y="0"/>
            <wp:positionH relativeFrom="column">
              <wp:posOffset>2990850</wp:posOffset>
            </wp:positionH>
            <wp:positionV relativeFrom="paragraph">
              <wp:posOffset>-85725</wp:posOffset>
            </wp:positionV>
            <wp:extent cx="65592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fie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925" cy="97155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rsidR="00552311" w:rsidRDefault="00552311">
      <w:pPr>
        <w:spacing w:after="131" w:line="259" w:lineRule="auto"/>
        <w:ind w:left="93" w:firstLine="0"/>
        <w:jc w:val="center"/>
        <w:rPr>
          <w:b/>
          <w:sz w:val="32"/>
          <w:u w:val="single" w:color="000000"/>
        </w:rPr>
      </w:pPr>
    </w:p>
    <w:p w:rsidR="00552311" w:rsidRDefault="00552311">
      <w:pPr>
        <w:spacing w:after="131" w:line="259" w:lineRule="auto"/>
        <w:ind w:left="93" w:firstLine="0"/>
        <w:jc w:val="center"/>
        <w:rPr>
          <w:b/>
          <w:sz w:val="32"/>
          <w:u w:val="single" w:color="000000"/>
        </w:rPr>
      </w:pPr>
    </w:p>
    <w:p w:rsidR="001C228C" w:rsidRDefault="00552311">
      <w:pPr>
        <w:spacing w:after="131" w:line="259" w:lineRule="auto"/>
        <w:ind w:left="93" w:firstLine="0"/>
        <w:jc w:val="center"/>
      </w:pPr>
      <w:r>
        <w:rPr>
          <w:b/>
          <w:sz w:val="32"/>
          <w:u w:val="single" w:color="000000"/>
        </w:rPr>
        <w:t>Year 4- Recommended Reads</w:t>
      </w:r>
      <w:r>
        <w:rPr>
          <w:b/>
          <w:sz w:val="32"/>
        </w:rPr>
        <w:t xml:space="preserve"> </w:t>
      </w:r>
    </w:p>
    <w:p w:rsidR="001C228C" w:rsidRDefault="00552311">
      <w:pPr>
        <w:spacing w:after="208"/>
        <w:ind w:left="-5"/>
      </w:pPr>
      <w:r>
        <w:t xml:space="preserve">Dear Parent / Carer, </w:t>
      </w:r>
    </w:p>
    <w:p w:rsidR="001C228C" w:rsidRDefault="00552311">
      <w:pPr>
        <w:ind w:left="-5"/>
      </w:pPr>
      <w:r>
        <w:t xml:space="preserve">The following list of books come recommended by a number of teacher and literacy experts as being engaging and appealing to young readers of this age.  </w:t>
      </w:r>
    </w:p>
    <w:p w:rsidR="001C228C" w:rsidRDefault="00552311">
      <w:pPr>
        <w:spacing w:after="16" w:line="259" w:lineRule="auto"/>
        <w:ind w:left="0" w:firstLine="0"/>
      </w:pPr>
      <w:r>
        <w:t xml:space="preserve"> </w:t>
      </w:r>
    </w:p>
    <w:p w:rsidR="001C228C" w:rsidRDefault="00552311">
      <w:pPr>
        <w:ind w:left="-5"/>
      </w:pPr>
      <w:r>
        <w:t xml:space="preserve">We would advise parents to </w:t>
      </w:r>
      <w:r>
        <w:t xml:space="preserve">read a brief synopsis of any new novel before allowing their child to read it. This is to allow you to make an informed decision as to whether you believe the theme and language of the novel is currently appropriate for your child.   </w:t>
      </w:r>
    </w:p>
    <w:tbl>
      <w:tblPr>
        <w:tblStyle w:val="TableGrid"/>
        <w:tblW w:w="9840" w:type="dxa"/>
        <w:tblInd w:w="298" w:type="dxa"/>
        <w:tblCellMar>
          <w:top w:w="43" w:type="dxa"/>
          <w:left w:w="115" w:type="dxa"/>
          <w:bottom w:w="0" w:type="dxa"/>
          <w:right w:w="115" w:type="dxa"/>
        </w:tblCellMar>
        <w:tblLook w:val="04A0" w:firstRow="1" w:lastRow="0" w:firstColumn="1" w:lastColumn="0" w:noHBand="0" w:noVBand="1"/>
      </w:tblPr>
      <w:tblGrid>
        <w:gridCol w:w="5807"/>
        <w:gridCol w:w="4033"/>
      </w:tblGrid>
      <w:tr w:rsidR="001C228C">
        <w:trPr>
          <w:trHeight w:val="351"/>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b/>
                <w:sz w:val="28"/>
              </w:rPr>
              <w:t xml:space="preserve">Book Title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b/>
                <w:sz w:val="28"/>
              </w:rPr>
              <w:t>Author(s)</w:t>
            </w:r>
            <w:r>
              <w:rPr>
                <w:b/>
                <w:sz w:val="28"/>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A Caribbean Dozen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John </w:t>
            </w:r>
            <w:proofErr w:type="spellStart"/>
            <w:r>
              <w:rPr>
                <w:sz w:val="21"/>
              </w:rPr>
              <w:t>Agard</w:t>
            </w:r>
            <w:proofErr w:type="spellEnd"/>
            <w:r>
              <w:rPr>
                <w:sz w:val="21"/>
              </w:rPr>
              <w:t xml:space="preserve"> &amp; Grace Nicholls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3" w:firstLine="0"/>
              <w:jc w:val="center"/>
            </w:pPr>
            <w:r>
              <w:rPr>
                <w:sz w:val="21"/>
              </w:rPr>
              <w:t xml:space="preserve">Alice’s Adventures in Wonderland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Lewis Carroll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proofErr w:type="spellStart"/>
            <w:r>
              <w:rPr>
                <w:sz w:val="21"/>
              </w:rPr>
              <w:t>Mufaro’s</w:t>
            </w:r>
            <w:proofErr w:type="spellEnd"/>
            <w:r>
              <w:rPr>
                <w:sz w:val="21"/>
              </w:rPr>
              <w:t xml:space="preserve"> Beautiful Daughters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John Steptoe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proofErr w:type="spellStart"/>
            <w:r>
              <w:rPr>
                <w:sz w:val="21"/>
              </w:rPr>
              <w:t>Beowolf</w:t>
            </w:r>
            <w:proofErr w:type="spellEnd"/>
            <w:r>
              <w:rPr>
                <w:sz w:val="21"/>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Kevin Crossley-Holland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3" w:firstLine="0"/>
              <w:jc w:val="center"/>
            </w:pPr>
            <w:bookmarkStart w:id="0" w:name="_GoBack"/>
            <w:bookmarkEnd w:id="0"/>
            <w:r>
              <w:rPr>
                <w:sz w:val="21"/>
              </w:rPr>
              <w:t xml:space="preserve">The Dragon's Child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Jenny </w:t>
            </w:r>
            <w:proofErr w:type="spellStart"/>
            <w:r>
              <w:rPr>
                <w:sz w:val="21"/>
              </w:rPr>
              <w:t>Nimmo</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The Ghost Blades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Anthony Masters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r>
              <w:rPr>
                <w:sz w:val="21"/>
              </w:rPr>
              <w:t xml:space="preserve">Sara, Plain and Tall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Patricia </w:t>
            </w:r>
            <w:proofErr w:type="spellStart"/>
            <w:r>
              <w:rPr>
                <w:sz w:val="21"/>
              </w:rPr>
              <w:t>MacLachlan</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r>
              <w:rPr>
                <w:sz w:val="21"/>
              </w:rPr>
              <w:t xml:space="preserve">Smart Girls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Robert Leeson </w:t>
            </w:r>
          </w:p>
        </w:tc>
      </w:tr>
      <w:tr w:rsidR="001C228C">
        <w:trPr>
          <w:trHeight w:val="298"/>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Brother Eagle, Sister Sky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Susan Jeffers &amp; Chief Seattle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proofErr w:type="spellStart"/>
            <w:r>
              <w:rPr>
                <w:sz w:val="21"/>
              </w:rPr>
              <w:t>Robi</w:t>
            </w:r>
            <w:proofErr w:type="spellEnd"/>
            <w:r>
              <w:rPr>
                <w:sz w:val="21"/>
              </w:rPr>
              <w:t xml:space="preserve"> </w:t>
            </w:r>
            <w:proofErr w:type="spellStart"/>
            <w:r>
              <w:rPr>
                <w:sz w:val="21"/>
              </w:rPr>
              <w:t>Dobi</w:t>
            </w:r>
            <w:proofErr w:type="spellEnd"/>
            <w:r>
              <w:rPr>
                <w:sz w:val="21"/>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proofErr w:type="spellStart"/>
            <w:r>
              <w:rPr>
                <w:sz w:val="21"/>
              </w:rPr>
              <w:t>Madhur</w:t>
            </w:r>
            <w:proofErr w:type="spellEnd"/>
            <w:r>
              <w:rPr>
                <w:sz w:val="21"/>
              </w:rPr>
              <w:t xml:space="preserve"> Jaffrey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The Reluctant Dragon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Kenneth Grahame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Flow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Pippa </w:t>
            </w:r>
            <w:proofErr w:type="spellStart"/>
            <w:r>
              <w:rPr>
                <w:sz w:val="21"/>
              </w:rPr>
              <w:t>Goodhart</w:t>
            </w:r>
            <w:proofErr w:type="spellEnd"/>
            <w:r>
              <w:rPr>
                <w:sz w:val="21"/>
              </w:rPr>
              <w:t xml:space="preserve"> </w:t>
            </w:r>
          </w:p>
        </w:tc>
      </w:tr>
      <w:tr w:rsidR="001C228C">
        <w:trPr>
          <w:trHeight w:val="267"/>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Dragon Poems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John Foster &amp; </w:t>
            </w:r>
            <w:proofErr w:type="spellStart"/>
            <w:r>
              <w:rPr>
                <w:sz w:val="21"/>
              </w:rPr>
              <w:t>Korky</w:t>
            </w:r>
            <w:proofErr w:type="spellEnd"/>
            <w:r>
              <w:rPr>
                <w:sz w:val="21"/>
              </w:rPr>
              <w:t xml:space="preserve"> Paul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The Crazy Shoe Shuffle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r>
              <w:rPr>
                <w:sz w:val="21"/>
              </w:rPr>
              <w:t xml:space="preserve">Gillian Cross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The Sea Piper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Helen </w:t>
            </w:r>
            <w:proofErr w:type="spellStart"/>
            <w:r>
              <w:rPr>
                <w:sz w:val="21"/>
              </w:rPr>
              <w:t>Cresswell</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The Chocolate Touch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Patrick Skene </w:t>
            </w:r>
            <w:proofErr w:type="spellStart"/>
            <w:r>
              <w:rPr>
                <w:sz w:val="21"/>
              </w:rPr>
              <w:t>Catling</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proofErr w:type="spellStart"/>
            <w:r>
              <w:rPr>
                <w:sz w:val="21"/>
              </w:rPr>
              <w:t>Spacebaby</w:t>
            </w:r>
            <w:proofErr w:type="spellEnd"/>
            <w:r>
              <w:rPr>
                <w:sz w:val="21"/>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Henrietta Branford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3" w:firstLine="0"/>
              <w:jc w:val="center"/>
            </w:pPr>
            <w:r>
              <w:rPr>
                <w:sz w:val="21"/>
              </w:rPr>
              <w:t xml:space="preserve">Gregory Cool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Caroline </w:t>
            </w:r>
            <w:proofErr w:type="spellStart"/>
            <w:r>
              <w:rPr>
                <w:sz w:val="21"/>
              </w:rPr>
              <w:t>Binch</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3" w:firstLine="0"/>
              <w:jc w:val="center"/>
            </w:pPr>
            <w:r>
              <w:rPr>
                <w:sz w:val="21"/>
              </w:rPr>
              <w:t xml:space="preserve">A Pot of Gold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Jill Bennett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Fog Hounds Wind Cat Sea Mice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Joan Aiken </w:t>
            </w:r>
          </w:p>
        </w:tc>
      </w:tr>
      <w:tr w:rsidR="001C228C">
        <w:trPr>
          <w:trHeight w:val="264"/>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The Clothes Horse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3" w:firstLine="0"/>
              <w:jc w:val="center"/>
            </w:pPr>
            <w:r>
              <w:rPr>
                <w:sz w:val="21"/>
              </w:rPr>
              <w:t xml:space="preserve">Allan </w:t>
            </w:r>
            <w:proofErr w:type="spellStart"/>
            <w:r>
              <w:rPr>
                <w:sz w:val="21"/>
              </w:rPr>
              <w:t>Ahlberg</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It Was A Dark and Stormy Night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3" w:firstLine="0"/>
              <w:jc w:val="center"/>
            </w:pPr>
            <w:r>
              <w:rPr>
                <w:sz w:val="21"/>
              </w:rPr>
              <w:t xml:space="preserve">Allan </w:t>
            </w:r>
            <w:proofErr w:type="spellStart"/>
            <w:r>
              <w:rPr>
                <w:sz w:val="21"/>
              </w:rPr>
              <w:t>Ahlberg</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The Dancing Bear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Michael </w:t>
            </w:r>
            <w:proofErr w:type="spellStart"/>
            <w:r>
              <w:rPr>
                <w:sz w:val="21"/>
              </w:rPr>
              <w:t>Morpurgo</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The Butterfly Lion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Michael </w:t>
            </w:r>
            <w:proofErr w:type="spellStart"/>
            <w:r>
              <w:rPr>
                <w:sz w:val="21"/>
              </w:rPr>
              <w:t>Morpurgo</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The Demon Headmaster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r>
              <w:rPr>
                <w:sz w:val="21"/>
              </w:rPr>
              <w:t xml:space="preserve">Gillian Cross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Dog So Small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proofErr w:type="spellStart"/>
            <w:r>
              <w:rPr>
                <w:sz w:val="21"/>
              </w:rPr>
              <w:t>Phillipa</w:t>
            </w:r>
            <w:proofErr w:type="spellEnd"/>
            <w:r>
              <w:rPr>
                <w:sz w:val="21"/>
              </w:rPr>
              <w:t xml:space="preserve"> Pearce </w:t>
            </w:r>
          </w:p>
        </w:tc>
      </w:tr>
      <w:tr w:rsidR="001C228C">
        <w:trPr>
          <w:trHeight w:val="267"/>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Emil and the Detectives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Erich </w:t>
            </w:r>
            <w:proofErr w:type="spellStart"/>
            <w:r>
              <w:rPr>
                <w:sz w:val="21"/>
              </w:rPr>
              <w:t>Kastner</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The Iron Man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Ted Hughes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The Lion, The Witch and The Wardrobe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C S Lewis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Little House on the Prairie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Laura Ingalls Wilder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3" w:firstLine="0"/>
              <w:jc w:val="center"/>
            </w:pPr>
            <w:r>
              <w:rPr>
                <w:sz w:val="21"/>
              </w:rPr>
              <w:lastRenderedPageBreak/>
              <w:t xml:space="preserve">Mrs </w:t>
            </w:r>
            <w:proofErr w:type="spellStart"/>
            <w:r>
              <w:rPr>
                <w:sz w:val="21"/>
              </w:rPr>
              <w:t>Frisby</w:t>
            </w:r>
            <w:proofErr w:type="spellEnd"/>
            <w:r>
              <w:rPr>
                <w:sz w:val="21"/>
              </w:rPr>
              <w:t xml:space="preserve"> and the Rats of </w:t>
            </w:r>
            <w:proofErr w:type="spellStart"/>
            <w:r>
              <w:rPr>
                <w:sz w:val="21"/>
              </w:rPr>
              <w:t>Nimh</w:t>
            </w:r>
            <w:proofErr w:type="spellEnd"/>
            <w:r>
              <w:rPr>
                <w:sz w:val="21"/>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Robert C O’Brien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Swallows and Amazons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1" w:firstLine="0"/>
              <w:jc w:val="center"/>
            </w:pPr>
            <w:r>
              <w:rPr>
                <w:sz w:val="21"/>
              </w:rPr>
              <w:t xml:space="preserve">Arthur </w:t>
            </w:r>
            <w:proofErr w:type="spellStart"/>
            <w:r>
              <w:rPr>
                <w:sz w:val="21"/>
              </w:rPr>
              <w:t>Ransome</w:t>
            </w:r>
            <w:proofErr w:type="spellEnd"/>
            <w:r>
              <w:rPr>
                <w:sz w:val="21"/>
              </w:rPr>
              <w:t xml:space="preserve">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r>
              <w:rPr>
                <w:sz w:val="21"/>
              </w:rPr>
              <w:t xml:space="preserve">A Child's Garden of Verse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Robert Louis Stevenson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Greek Myths for Young Children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3" w:firstLine="0"/>
              <w:jc w:val="center"/>
            </w:pPr>
            <w:r>
              <w:rPr>
                <w:sz w:val="21"/>
              </w:rPr>
              <w:t xml:space="preserve">Marcia Williams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2" w:firstLine="0"/>
              <w:jc w:val="center"/>
            </w:pPr>
            <w:r>
              <w:rPr>
                <w:sz w:val="21"/>
              </w:rPr>
              <w:t xml:space="preserve">The Orchard Book of Creation Stories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right="1" w:firstLine="0"/>
              <w:jc w:val="center"/>
            </w:pPr>
            <w:r>
              <w:rPr>
                <w:sz w:val="21"/>
              </w:rPr>
              <w:t xml:space="preserve">Margaret Mayo &amp; Louise Brierley </w:t>
            </w:r>
          </w:p>
        </w:tc>
      </w:tr>
      <w:tr w:rsidR="001C228C">
        <w:trPr>
          <w:trHeight w:val="266"/>
        </w:trPr>
        <w:tc>
          <w:tcPr>
            <w:tcW w:w="5807"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2" w:firstLine="0"/>
              <w:jc w:val="center"/>
            </w:pPr>
            <w:r>
              <w:rPr>
                <w:sz w:val="21"/>
              </w:rPr>
              <w:t xml:space="preserve">Danny, The Champion of the World </w:t>
            </w:r>
          </w:p>
        </w:tc>
        <w:tc>
          <w:tcPr>
            <w:tcW w:w="4033" w:type="dxa"/>
            <w:tcBorders>
              <w:top w:val="single" w:sz="4" w:space="0" w:color="A6A6A6"/>
              <w:left w:val="single" w:sz="4" w:space="0" w:color="A6A6A6"/>
              <w:bottom w:val="single" w:sz="4" w:space="0" w:color="A6A6A6"/>
              <w:right w:val="single" w:sz="4" w:space="0" w:color="A6A6A6"/>
            </w:tcBorders>
          </w:tcPr>
          <w:p w:rsidR="001C228C" w:rsidRDefault="00552311">
            <w:pPr>
              <w:spacing w:after="0" w:line="259" w:lineRule="auto"/>
              <w:ind w:left="0" w:firstLine="0"/>
              <w:jc w:val="center"/>
            </w:pPr>
            <w:r>
              <w:rPr>
                <w:sz w:val="21"/>
              </w:rPr>
              <w:t xml:space="preserve">Roald Dahl </w:t>
            </w:r>
          </w:p>
        </w:tc>
      </w:tr>
    </w:tbl>
    <w:p w:rsidR="001C228C" w:rsidRDefault="00552311">
      <w:pPr>
        <w:spacing w:after="0" w:line="259" w:lineRule="auto"/>
        <w:ind w:left="0" w:firstLine="0"/>
      </w:pPr>
      <w:r>
        <w:rPr>
          <w:b/>
          <w:sz w:val="32"/>
        </w:rPr>
        <w:t xml:space="preserve"> </w:t>
      </w:r>
    </w:p>
    <w:sectPr w:rsidR="001C228C">
      <w:pgSz w:w="11906" w:h="16838"/>
      <w:pgMar w:top="737" w:right="829" w:bottom="1157"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8C"/>
    <w:rsid w:val="001C228C"/>
    <w:rsid w:val="00552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55F0"/>
  <w15:docId w15:val="{DF502490-8CB7-4081-96A4-B0E801E7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Nightingale</dc:creator>
  <cp:keywords/>
  <cp:lastModifiedBy>Adam Thurgood</cp:lastModifiedBy>
  <cp:revision>2</cp:revision>
  <dcterms:created xsi:type="dcterms:W3CDTF">2022-05-03T10:09:00Z</dcterms:created>
  <dcterms:modified xsi:type="dcterms:W3CDTF">2022-05-03T10:09:00Z</dcterms:modified>
</cp:coreProperties>
</file>